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00" w:rsidRPr="00631686" w:rsidRDefault="00911D00" w:rsidP="00696A51">
      <w:pPr>
        <w:jc w:val="both"/>
        <w:rPr>
          <w:sz w:val="16"/>
          <w:szCs w:val="16"/>
        </w:rPr>
      </w:pPr>
      <w:bookmarkStart w:id="0" w:name="_GoBack"/>
      <w:bookmarkEnd w:id="0"/>
    </w:p>
    <w:p w:rsidR="002F205D" w:rsidRPr="006A5FB8" w:rsidRDefault="002F205D" w:rsidP="00140AB0">
      <w:pPr>
        <w:shd w:val="clear" w:color="auto" w:fill="A6A6A6" w:themeFill="background1" w:themeFillShade="A6"/>
        <w:spacing w:before="60" w:after="0"/>
        <w:jc w:val="center"/>
        <w:rPr>
          <w:b/>
          <w:color w:val="6D0F14" w:themeColor="accent2" w:themeShade="80"/>
          <w:sz w:val="44"/>
          <w:u w:val="single"/>
        </w:rPr>
      </w:pPr>
      <w:r w:rsidRPr="006A5FB8">
        <w:rPr>
          <w:b/>
          <w:color w:val="6D0F14" w:themeColor="accent2" w:themeShade="80"/>
          <w:sz w:val="44"/>
          <w:u w:val="single"/>
        </w:rPr>
        <w:t xml:space="preserve">BILAN </w:t>
      </w:r>
      <w:r w:rsidR="00E35398" w:rsidRPr="006A5FB8">
        <w:rPr>
          <w:b/>
          <w:color w:val="6D0F14" w:themeColor="accent2" w:themeShade="80"/>
          <w:sz w:val="44"/>
          <w:u w:val="single"/>
        </w:rPr>
        <w:t>AU 30 AVRIL 2016</w:t>
      </w:r>
    </w:p>
    <w:p w:rsidR="00FB4399" w:rsidRPr="004B31B1" w:rsidRDefault="00FB4399" w:rsidP="00FB4399">
      <w:pPr>
        <w:spacing w:before="60" w:after="0"/>
        <w:jc w:val="center"/>
        <w:rPr>
          <w:b/>
          <w:color w:val="000000" w:themeColor="text1"/>
          <w:sz w:val="18"/>
          <w:szCs w:val="18"/>
          <w:u w:val="single"/>
        </w:rPr>
      </w:pPr>
    </w:p>
    <w:p w:rsidR="00BA5B92" w:rsidRPr="00140AB0" w:rsidRDefault="00FB4399" w:rsidP="008B74D2">
      <w:pPr>
        <w:spacing w:before="60" w:after="0"/>
        <w:rPr>
          <w:color w:val="5D2D37" w:themeColor="accent6" w:themeShade="BF"/>
        </w:rPr>
      </w:pPr>
      <w:r w:rsidRPr="001104D7">
        <w:rPr>
          <w:b/>
          <w:color w:val="000000" w:themeColor="text1"/>
          <w:sz w:val="48"/>
          <w:szCs w:val="48"/>
          <w:u w:val="single"/>
        </w:rPr>
        <w:t>Indicateurs Qualitatifs</w:t>
      </w:r>
      <w:r>
        <w:rPr>
          <w:b/>
          <w:color w:val="000000" w:themeColor="text1"/>
          <w:sz w:val="48"/>
          <w:szCs w:val="48"/>
          <w:u w:val="single"/>
        </w:rPr>
        <w:t xml:space="preserve"> </w:t>
      </w:r>
    </w:p>
    <w:p w:rsidR="00E07E76" w:rsidRPr="008B74D2" w:rsidRDefault="00E07E76" w:rsidP="00BA5B92">
      <w:pPr>
        <w:spacing w:after="0"/>
        <w:jc w:val="both"/>
        <w:rPr>
          <w:color w:val="FF0000"/>
          <w:sz w:val="8"/>
          <w:szCs w:val="8"/>
        </w:rPr>
      </w:pP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général :</w:t>
      </w:r>
    </w:p>
    <w:p w:rsidR="00BA5B92" w:rsidRDefault="00BA5B92" w:rsidP="00BA5B92">
      <w:pPr>
        <w:spacing w:after="0"/>
        <w:jc w:val="both"/>
        <w:rPr>
          <w:color w:val="5D2D37" w:themeColor="accent6" w:themeShade="BF"/>
          <w:sz w:val="8"/>
          <w:szCs w:val="8"/>
        </w:rPr>
      </w:pPr>
    </w:p>
    <w:p w:rsidR="008B74D2" w:rsidRPr="008B74D2" w:rsidRDefault="008B74D2" w:rsidP="00BA5B92">
      <w:pPr>
        <w:spacing w:after="0"/>
        <w:jc w:val="both"/>
        <w:rPr>
          <w:color w:val="5D2D37" w:themeColor="accent6" w:themeShade="BF"/>
          <w:sz w:val="8"/>
          <w:szCs w:val="8"/>
        </w:rPr>
      </w:pPr>
    </w:p>
    <w:p w:rsidR="00BA5B92" w:rsidRPr="00D34788" w:rsidRDefault="00BA5B92" w:rsidP="00BA5B92">
      <w:pPr>
        <w:numPr>
          <w:ilvl w:val="0"/>
          <w:numId w:val="26"/>
        </w:numPr>
        <w:spacing w:after="0"/>
        <w:jc w:val="both"/>
        <w:rPr>
          <w:color w:val="000000" w:themeColor="text1"/>
        </w:rPr>
      </w:pPr>
      <w:r w:rsidRPr="00D34788">
        <w:rPr>
          <w:color w:val="000000" w:themeColor="text1"/>
        </w:rPr>
        <w:t>Un écart entre le projet initial et la réalité des mesures pour plusieurs associations leur faisant porter des risques financiers (idem pour le GIE et les bailleurs)</w:t>
      </w:r>
    </w:p>
    <w:p w:rsidR="00BA5B92" w:rsidRPr="00D34788" w:rsidRDefault="00BA5B92" w:rsidP="00BA5B92">
      <w:pPr>
        <w:numPr>
          <w:ilvl w:val="0"/>
          <w:numId w:val="26"/>
        </w:numPr>
        <w:spacing w:after="0"/>
        <w:jc w:val="both"/>
        <w:rPr>
          <w:color w:val="000000" w:themeColor="text1"/>
        </w:rPr>
      </w:pPr>
      <w:r w:rsidRPr="00D34788">
        <w:rPr>
          <w:color w:val="000000" w:themeColor="text1"/>
        </w:rPr>
        <w:t>Un cout de portage ne couvrant pas l’investissement des associations notamment pour la cible santé mentale</w:t>
      </w:r>
    </w:p>
    <w:p w:rsidR="00BA5B92" w:rsidRDefault="00BA5B92" w:rsidP="00BA5B92">
      <w:pPr>
        <w:numPr>
          <w:ilvl w:val="0"/>
          <w:numId w:val="26"/>
        </w:numPr>
        <w:spacing w:after="0"/>
        <w:jc w:val="both"/>
        <w:rPr>
          <w:color w:val="000000" w:themeColor="text1"/>
        </w:rPr>
      </w:pPr>
      <w:r w:rsidRPr="00D34788">
        <w:rPr>
          <w:color w:val="000000" w:themeColor="text1"/>
        </w:rPr>
        <w:t>Un investissement fort et long des bailleurs pour permettre une adhésion des locataires en place</w:t>
      </w:r>
    </w:p>
    <w:p w:rsidR="002D1FDB" w:rsidRDefault="002D1FDB" w:rsidP="00BA5B92">
      <w:pPr>
        <w:numPr>
          <w:ilvl w:val="0"/>
          <w:numId w:val="26"/>
        </w:numPr>
        <w:spacing w:after="0"/>
        <w:jc w:val="both"/>
        <w:rPr>
          <w:color w:val="000000" w:themeColor="text1"/>
        </w:rPr>
      </w:pPr>
      <w:r>
        <w:rPr>
          <w:color w:val="000000" w:themeColor="text1"/>
        </w:rPr>
        <w:t xml:space="preserve">Une dérogation pour accompagner un logement du parc communal à </w:t>
      </w:r>
      <w:proofErr w:type="spellStart"/>
      <w:r>
        <w:rPr>
          <w:color w:val="000000" w:themeColor="text1"/>
        </w:rPr>
        <w:t>Iffendic</w:t>
      </w:r>
      <w:proofErr w:type="spellEnd"/>
    </w:p>
    <w:p w:rsidR="00BA5B92" w:rsidRDefault="002D1FDB" w:rsidP="002D1FDB">
      <w:pPr>
        <w:spacing w:after="0"/>
        <w:jc w:val="both"/>
        <w:rPr>
          <w:color w:val="000000" w:themeColor="text1"/>
        </w:rPr>
      </w:pPr>
      <w:r>
        <w:rPr>
          <w:color w:val="000000" w:themeColor="text1"/>
        </w:rPr>
        <w:t xml:space="preserve"> </w:t>
      </w: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par cible :</w:t>
      </w:r>
    </w:p>
    <w:p w:rsidR="00BA5B92" w:rsidRDefault="00BA5B92" w:rsidP="00BA5B92">
      <w:pPr>
        <w:spacing w:after="0"/>
        <w:jc w:val="both"/>
        <w:rPr>
          <w:color w:val="000000" w:themeColor="text1"/>
        </w:rPr>
      </w:pPr>
    </w:p>
    <w:p w:rsidR="00BA5B92" w:rsidRPr="00974A1B" w:rsidRDefault="00BA5B92" w:rsidP="00BA5B92">
      <w:pPr>
        <w:spacing w:after="0"/>
        <w:jc w:val="both"/>
        <w:rPr>
          <w:b/>
          <w:i/>
          <w:color w:val="000000" w:themeColor="text1"/>
          <w:sz w:val="32"/>
        </w:rPr>
      </w:pPr>
      <w:r w:rsidRPr="00974A1B">
        <w:rPr>
          <w:b/>
          <w:i/>
          <w:color w:val="000000" w:themeColor="text1"/>
          <w:sz w:val="32"/>
        </w:rPr>
        <w:t>Santé mentale :</w:t>
      </w:r>
    </w:p>
    <w:p w:rsidR="00BA5B92" w:rsidRDefault="00BA5B92" w:rsidP="00BA5B92">
      <w:pPr>
        <w:spacing w:after="0"/>
        <w:jc w:val="both"/>
        <w:rPr>
          <w:color w:val="000000" w:themeColor="text1"/>
        </w:rPr>
      </w:pPr>
    </w:p>
    <w:p w:rsidR="00BA5B92" w:rsidRDefault="002D1FDB" w:rsidP="00BA5B92">
      <w:pPr>
        <w:spacing w:after="0"/>
        <w:jc w:val="both"/>
        <w:rPr>
          <w:color w:val="000000" w:themeColor="text1"/>
        </w:rPr>
      </w:pPr>
      <w:r>
        <w:rPr>
          <w:color w:val="000000" w:themeColor="text1"/>
        </w:rPr>
        <w:t>L’approche nécessite souvent un premier travail d’accompagnement administratif ou budgétaire avant d’évaluer</w:t>
      </w:r>
      <w:r w:rsidR="00974A1B">
        <w:rPr>
          <w:color w:val="000000" w:themeColor="text1"/>
        </w:rPr>
        <w:t xml:space="preserve"> un prisse en charge d’un accompagnement vers</w:t>
      </w:r>
      <w:r>
        <w:rPr>
          <w:color w:val="000000" w:themeColor="text1"/>
        </w:rPr>
        <w:t xml:space="preserve"> le soin.</w:t>
      </w:r>
    </w:p>
    <w:p w:rsidR="002D1FDB" w:rsidRDefault="002D1FDB" w:rsidP="00BA5B92">
      <w:pPr>
        <w:spacing w:after="0"/>
        <w:jc w:val="both"/>
        <w:rPr>
          <w:color w:val="000000" w:themeColor="text1"/>
        </w:rPr>
      </w:pPr>
      <w:r>
        <w:rPr>
          <w:color w:val="000000" w:themeColor="text1"/>
        </w:rPr>
        <w:t>Plus l’isolement est fort, plus l’adhésion du ménage est longue et difficile à accepter.</w:t>
      </w:r>
    </w:p>
    <w:p w:rsidR="002D1FDB" w:rsidRPr="00D34788" w:rsidRDefault="002D1FDB" w:rsidP="00BA5B92">
      <w:pPr>
        <w:spacing w:after="0"/>
        <w:jc w:val="both"/>
        <w:rPr>
          <w:color w:val="000000" w:themeColor="text1"/>
        </w:rPr>
      </w:pPr>
      <w:r>
        <w:rPr>
          <w:color w:val="000000" w:themeColor="text1"/>
        </w:rPr>
        <w:t>Une très grande coopération bailleur/association  est nécessaire. Le bailleur ne transmet pas l’accompagnement il le porte avec l’association, ce partenariat est exigeant, il mobilise de façon importante les différents acteurs.</w:t>
      </w:r>
    </w:p>
    <w:p w:rsidR="00BA5B92" w:rsidRDefault="00BA5B92" w:rsidP="00BA5B92">
      <w:pPr>
        <w:spacing w:after="0"/>
        <w:jc w:val="both"/>
        <w:rPr>
          <w:color w:val="000000" w:themeColor="text1"/>
        </w:rPr>
      </w:pPr>
    </w:p>
    <w:p w:rsidR="00BA5B92" w:rsidRDefault="00BA5B92" w:rsidP="00BA5B92">
      <w:pPr>
        <w:spacing w:after="0"/>
        <w:jc w:val="both"/>
        <w:rPr>
          <w:b/>
          <w:color w:val="000000" w:themeColor="text1"/>
          <w:sz w:val="28"/>
        </w:rPr>
      </w:pPr>
      <w:r w:rsidRPr="00EF634F">
        <w:rPr>
          <w:b/>
          <w:color w:val="000000" w:themeColor="text1"/>
          <w:sz w:val="28"/>
        </w:rPr>
        <w:t xml:space="preserve">Les atouts </w:t>
      </w:r>
    </w:p>
    <w:p w:rsidR="00BA5B92" w:rsidRDefault="00BA5B92" w:rsidP="00BA5B92">
      <w:pPr>
        <w:spacing w:after="0"/>
        <w:jc w:val="both"/>
        <w:rPr>
          <w:b/>
          <w:color w:val="000000" w:themeColor="text1"/>
          <w:sz w:val="28"/>
        </w:rPr>
      </w:pPr>
    </w:p>
    <w:p w:rsidR="002D1FDB" w:rsidRDefault="00BA5B92" w:rsidP="00BA5B92">
      <w:pPr>
        <w:spacing w:after="0"/>
        <w:jc w:val="both"/>
        <w:rPr>
          <w:color w:val="000000" w:themeColor="text1"/>
        </w:rPr>
      </w:pPr>
      <w:r w:rsidRPr="00EF634F">
        <w:rPr>
          <w:color w:val="000000" w:themeColor="text1"/>
        </w:rPr>
        <w:t xml:space="preserve">Des locataires </w:t>
      </w:r>
      <w:r w:rsidR="002D1FDB">
        <w:rPr>
          <w:color w:val="000000" w:themeColor="text1"/>
        </w:rPr>
        <w:t>moins</w:t>
      </w:r>
      <w:r w:rsidRPr="00EF634F">
        <w:rPr>
          <w:color w:val="000000" w:themeColor="text1"/>
        </w:rPr>
        <w:t xml:space="preserve"> isolées, qui adhèrent aux mesures, </w:t>
      </w:r>
      <w:r w:rsidR="002D1FDB">
        <w:rPr>
          <w:color w:val="000000" w:themeColor="text1"/>
        </w:rPr>
        <w:t xml:space="preserve">et </w:t>
      </w:r>
      <w:r w:rsidRPr="00EF634F">
        <w:rPr>
          <w:color w:val="000000" w:themeColor="text1"/>
        </w:rPr>
        <w:t xml:space="preserve">dont les nuisances sont réduites, les risques d’expulsion s’éloignent. </w:t>
      </w:r>
    </w:p>
    <w:p w:rsidR="00BA5B92" w:rsidRPr="00EF634F" w:rsidRDefault="002D1FDB" w:rsidP="00BA5B92">
      <w:pPr>
        <w:spacing w:after="0"/>
        <w:jc w:val="both"/>
        <w:rPr>
          <w:color w:val="000000" w:themeColor="text1"/>
        </w:rPr>
      </w:pPr>
      <w:r>
        <w:rPr>
          <w:color w:val="000000" w:themeColor="text1"/>
        </w:rPr>
        <w:t>Des situations d’isolement se</w:t>
      </w:r>
      <w:r w:rsidR="00BA5B92" w:rsidRPr="00EF634F">
        <w:rPr>
          <w:color w:val="000000" w:themeColor="text1"/>
        </w:rPr>
        <w:t xml:space="preserve"> sont améliorées, parfois soutenu par des services d’aide à domicile. Une amélioration à la grande détresse de la solitude.</w:t>
      </w:r>
    </w:p>
    <w:p w:rsidR="00BA5B92" w:rsidRPr="00EF634F" w:rsidRDefault="00BA5B92" w:rsidP="00BA5B92">
      <w:pPr>
        <w:spacing w:after="0"/>
        <w:jc w:val="both"/>
        <w:rPr>
          <w:color w:val="000000" w:themeColor="text1"/>
        </w:rPr>
      </w:pPr>
      <w:r w:rsidRPr="00EF634F">
        <w:rPr>
          <w:color w:val="000000" w:themeColor="text1"/>
        </w:rPr>
        <w:t>Un constat positif pour les bailleurs : la question de la santé mentale a pu être abordée très vite grâce au savoir-faire de nos nouveaux partenaires. La notion de santé mentale est démystifiée. Le partenariat s’appuie sur des compétences jusqu’ici inaccessibles.</w:t>
      </w:r>
    </w:p>
    <w:p w:rsidR="00BA5B92" w:rsidRPr="00EF634F" w:rsidRDefault="00BA5B92" w:rsidP="00BA5B92">
      <w:pPr>
        <w:spacing w:after="0"/>
        <w:jc w:val="both"/>
        <w:rPr>
          <w:color w:val="000000" w:themeColor="text1"/>
        </w:rPr>
      </w:pPr>
      <w:r w:rsidRPr="00EF634F">
        <w:rPr>
          <w:color w:val="000000" w:themeColor="text1"/>
        </w:rPr>
        <w:t>La réussite d’une 1</w:t>
      </w:r>
      <w:r w:rsidRPr="00EF634F">
        <w:rPr>
          <w:color w:val="000000" w:themeColor="text1"/>
          <w:vertAlign w:val="superscript"/>
        </w:rPr>
        <w:t>ère</w:t>
      </w:r>
      <w:r w:rsidRPr="00EF634F">
        <w:rPr>
          <w:color w:val="000000" w:themeColor="text1"/>
        </w:rPr>
        <w:t xml:space="preserve"> étape permettant de faire prendre conscience à la personne en déni de son besoin de soin et de la rendre demandeuse </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lastRenderedPageBreak/>
        <w:t>Les limites</w:t>
      </w:r>
    </w:p>
    <w:p w:rsidR="00BA5B92" w:rsidRDefault="00BA5B92" w:rsidP="00BA5B92">
      <w:pPr>
        <w:spacing w:after="0"/>
        <w:jc w:val="both"/>
        <w:rPr>
          <w:b/>
          <w:color w:val="000000" w:themeColor="text1"/>
          <w:sz w:val="28"/>
        </w:rPr>
      </w:pPr>
    </w:p>
    <w:p w:rsidR="00BA5B92" w:rsidRPr="00EF634F" w:rsidRDefault="00BA5B92" w:rsidP="00BA5B92">
      <w:pPr>
        <w:spacing w:after="0"/>
        <w:jc w:val="both"/>
        <w:rPr>
          <w:color w:val="000000" w:themeColor="text1"/>
        </w:rPr>
      </w:pPr>
      <w:r w:rsidRPr="00EF634F">
        <w:rPr>
          <w:color w:val="000000" w:themeColor="text1"/>
        </w:rPr>
        <w:t xml:space="preserve">Un accès et un maintien toujours difficile dans le soin </w:t>
      </w:r>
    </w:p>
    <w:p w:rsidR="00974A1B" w:rsidRDefault="00BA5B92" w:rsidP="00BA5B92">
      <w:pPr>
        <w:spacing w:after="0"/>
        <w:jc w:val="both"/>
        <w:rPr>
          <w:color w:val="000000" w:themeColor="text1"/>
        </w:rPr>
      </w:pPr>
      <w:r w:rsidRPr="00EF634F">
        <w:rPr>
          <w:color w:val="000000" w:themeColor="text1"/>
        </w:rPr>
        <w:t xml:space="preserve">Dans les associations, des salariés seuls sur ce dispositif peuvent être en difficulté et s’user car les situations sont très lourdes. </w:t>
      </w:r>
    </w:p>
    <w:p w:rsidR="00BA5B92" w:rsidRPr="00EF634F" w:rsidRDefault="00BA5B92" w:rsidP="00BA5B92">
      <w:pPr>
        <w:spacing w:after="0"/>
        <w:jc w:val="both"/>
        <w:rPr>
          <w:color w:val="000000" w:themeColor="text1"/>
        </w:rPr>
      </w:pPr>
      <w:r w:rsidRPr="00EF634F">
        <w:rPr>
          <w:color w:val="000000" w:themeColor="text1"/>
        </w:rPr>
        <w:t>L’isolement professionnel est difficilement tenable dans la durée</w:t>
      </w:r>
      <w:r w:rsidR="00974A1B">
        <w:rPr>
          <w:color w:val="000000" w:themeColor="text1"/>
        </w:rPr>
        <w:t>.</w:t>
      </w:r>
    </w:p>
    <w:p w:rsidR="00BA5B92" w:rsidRPr="00EF634F" w:rsidRDefault="00BA5B92" w:rsidP="00BA5B92">
      <w:pPr>
        <w:spacing w:after="0"/>
        <w:jc w:val="both"/>
        <w:rPr>
          <w:color w:val="000000" w:themeColor="text1"/>
        </w:rPr>
      </w:pPr>
      <w:r w:rsidRPr="00EF634F">
        <w:rPr>
          <w:color w:val="000000" w:themeColor="text1"/>
        </w:rPr>
        <w:t>Un financement pas toujours adapté à l’implication demandée</w:t>
      </w:r>
      <w:r w:rsidR="00974A1B">
        <w:rPr>
          <w:color w:val="000000" w:themeColor="text1"/>
        </w:rPr>
        <w:t>.</w:t>
      </w:r>
    </w:p>
    <w:p w:rsidR="00974A1B" w:rsidRDefault="00BA5B92" w:rsidP="00BA5B92">
      <w:pPr>
        <w:spacing w:after="0"/>
        <w:jc w:val="both"/>
        <w:rPr>
          <w:color w:val="000000" w:themeColor="text1"/>
        </w:rPr>
      </w:pPr>
      <w:r w:rsidRPr="00EF634F">
        <w:rPr>
          <w:color w:val="000000" w:themeColor="text1"/>
        </w:rPr>
        <w:t xml:space="preserve">Une vigilance à avoir pour ne pas maintenir la mesure dans la durée. </w:t>
      </w:r>
    </w:p>
    <w:p w:rsidR="00BA5B92" w:rsidRDefault="00BA5B92" w:rsidP="00BA5B92">
      <w:pPr>
        <w:spacing w:after="0"/>
        <w:jc w:val="both"/>
        <w:rPr>
          <w:color w:val="000000" w:themeColor="text1"/>
        </w:rPr>
      </w:pPr>
      <w:r w:rsidRPr="00EF634F">
        <w:rPr>
          <w:color w:val="000000" w:themeColor="text1"/>
        </w:rPr>
        <w:t>L’objectif est d’amener la personne dans les dispositifs de droit commun. L’attachement au travailleur social peut être difficile à rompre</w:t>
      </w:r>
      <w:r w:rsidR="00974A1B">
        <w:rPr>
          <w:color w:val="000000" w:themeColor="text1"/>
        </w:rPr>
        <w:t>.</w:t>
      </w:r>
    </w:p>
    <w:p w:rsidR="00974A1B" w:rsidRDefault="00974A1B" w:rsidP="00974A1B">
      <w:pPr>
        <w:spacing w:after="0"/>
        <w:jc w:val="both"/>
        <w:rPr>
          <w:color w:val="000000" w:themeColor="text1"/>
        </w:rPr>
      </w:pPr>
      <w:r w:rsidRPr="00EF634F">
        <w:rPr>
          <w:color w:val="000000" w:themeColor="text1"/>
        </w:rPr>
        <w:t xml:space="preserve">Le portage de la question sanitaire par les équipes des bailleurs et par celles des associations sur la capacité à habiter ne peut aller plus avant et a atteint ses limites. </w:t>
      </w:r>
    </w:p>
    <w:p w:rsidR="00974A1B" w:rsidRPr="00EF634F" w:rsidRDefault="00974A1B" w:rsidP="00BA5B92">
      <w:pPr>
        <w:spacing w:after="0"/>
        <w:jc w:val="both"/>
        <w:rPr>
          <w:color w:val="000000" w:themeColor="text1"/>
        </w:rPr>
      </w:pPr>
    </w:p>
    <w:p w:rsidR="00BA5B92" w:rsidRPr="00974A1B" w:rsidRDefault="00BA5B92" w:rsidP="00BA5B92">
      <w:pPr>
        <w:spacing w:after="0"/>
        <w:jc w:val="both"/>
        <w:rPr>
          <w:b/>
          <w:i/>
          <w:color w:val="000000" w:themeColor="text1"/>
          <w:sz w:val="32"/>
        </w:rPr>
      </w:pPr>
      <w:r w:rsidRPr="00974A1B">
        <w:rPr>
          <w:b/>
          <w:i/>
          <w:color w:val="000000" w:themeColor="text1"/>
          <w:sz w:val="32"/>
        </w:rPr>
        <w:t>Réassurance du locataire</w:t>
      </w:r>
    </w:p>
    <w:p w:rsidR="00BA5B92" w:rsidRDefault="00BA5B92" w:rsidP="00BA5B92">
      <w:pPr>
        <w:spacing w:after="0"/>
        <w:jc w:val="both"/>
        <w:rPr>
          <w:b/>
          <w:color w:val="000000" w:themeColor="text1"/>
          <w:sz w:val="28"/>
        </w:rPr>
      </w:pPr>
    </w:p>
    <w:p w:rsidR="00BA5B92" w:rsidRDefault="00577B65" w:rsidP="00BA5B92">
      <w:pPr>
        <w:spacing w:after="0"/>
        <w:jc w:val="both"/>
        <w:rPr>
          <w:color w:val="000000" w:themeColor="text1"/>
        </w:rPr>
      </w:pPr>
      <w:r>
        <w:rPr>
          <w:color w:val="000000" w:themeColor="text1"/>
        </w:rPr>
        <w:t>L’accompagnement des associations sur ce public était déjà réduit, du fait de</w:t>
      </w:r>
      <w:r w:rsidR="00BA5B92" w:rsidRPr="00EF634F">
        <w:rPr>
          <w:color w:val="000000" w:themeColor="text1"/>
        </w:rPr>
        <w:t xml:space="preserve"> l’ancienneté </w:t>
      </w:r>
      <w:r>
        <w:rPr>
          <w:color w:val="000000" w:themeColor="text1"/>
        </w:rPr>
        <w:t>de</w:t>
      </w:r>
      <w:r w:rsidR="00BA5B92" w:rsidRPr="00EF634F">
        <w:rPr>
          <w:color w:val="000000" w:themeColor="text1"/>
        </w:rPr>
        <w:t xml:space="preserve"> la mesure de GLA </w:t>
      </w:r>
      <w:r>
        <w:rPr>
          <w:color w:val="000000" w:themeColor="text1"/>
        </w:rPr>
        <w:t>.</w:t>
      </w:r>
    </w:p>
    <w:p w:rsidR="00BA5B92" w:rsidRPr="00EF634F" w:rsidRDefault="00BA5B92" w:rsidP="00BA5B92">
      <w:pPr>
        <w:spacing w:after="0"/>
        <w:jc w:val="both"/>
        <w:rPr>
          <w:color w:val="000000" w:themeColor="text1"/>
        </w:rPr>
      </w:pPr>
      <w:r w:rsidRPr="00EF634F">
        <w:rPr>
          <w:color w:val="000000" w:themeColor="text1"/>
        </w:rPr>
        <w:t>A l’inverse, le transfert de</w:t>
      </w:r>
      <w:r w:rsidR="00577B65">
        <w:rPr>
          <w:color w:val="000000" w:themeColor="text1"/>
        </w:rPr>
        <w:t>s</w:t>
      </w:r>
      <w:r w:rsidRPr="00EF634F">
        <w:rPr>
          <w:color w:val="000000" w:themeColor="text1"/>
        </w:rPr>
        <w:t xml:space="preserve"> mesure</w:t>
      </w:r>
      <w:r w:rsidR="00577B65">
        <w:rPr>
          <w:color w:val="000000" w:themeColor="text1"/>
        </w:rPr>
        <w:t>s sur ce nouveau dispositif a fait émerger une nouvelle mobilisation plus importante pour l’association (réflexion sur des accompagnements différents, nouvelle stratégie d’accompagnement à mettre en œuvre…)</w:t>
      </w:r>
    </w:p>
    <w:p w:rsidR="00BA5B92" w:rsidRPr="00EF634F" w:rsidRDefault="00BA5B92" w:rsidP="00BA5B92">
      <w:pPr>
        <w:spacing w:after="0"/>
        <w:jc w:val="both"/>
        <w:rPr>
          <w:color w:val="000000" w:themeColor="text1"/>
        </w:rPr>
      </w:pPr>
      <w:r w:rsidRPr="00EF634F">
        <w:rPr>
          <w:color w:val="000000" w:themeColor="text1"/>
        </w:rPr>
        <w:t>Beaucoup de situation relève finalement de la cible Santé mentale</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sidRPr="00EF634F">
        <w:rPr>
          <w:b/>
          <w:color w:val="000000" w:themeColor="text1"/>
          <w:sz w:val="28"/>
        </w:rPr>
        <w:t xml:space="preserve">Les atouts </w:t>
      </w:r>
    </w:p>
    <w:p w:rsidR="00BA5B92" w:rsidRPr="00EF634F" w:rsidRDefault="00BA5B92" w:rsidP="00BA5B92">
      <w:pPr>
        <w:spacing w:after="0"/>
        <w:jc w:val="both"/>
        <w:rPr>
          <w:color w:val="000000" w:themeColor="text1"/>
        </w:rPr>
      </w:pPr>
      <w:r w:rsidRPr="00EF634F">
        <w:rPr>
          <w:color w:val="000000" w:themeColor="text1"/>
        </w:rPr>
        <w:t>Opportunité d’une transition pour mettre un terme à un suivi qui n’a que trop duré, pour repartir sur un autre cadre, pour réinterroger l’accompagnement, pour renforcer le temps d’analyse clinique</w:t>
      </w:r>
      <w:r w:rsidR="00584DEC">
        <w:rPr>
          <w:color w:val="000000" w:themeColor="text1"/>
        </w:rPr>
        <w:t>.</w:t>
      </w:r>
      <w:r w:rsidRPr="00EF634F">
        <w:rPr>
          <w:color w:val="000000" w:themeColor="text1"/>
        </w:rPr>
        <w:t xml:space="preserve"> </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limites</w:t>
      </w:r>
    </w:p>
    <w:p w:rsidR="00BA5B92" w:rsidRPr="00EF634F" w:rsidRDefault="00584DEC" w:rsidP="00BA5B92">
      <w:pPr>
        <w:spacing w:after="0"/>
        <w:jc w:val="both"/>
        <w:rPr>
          <w:color w:val="000000" w:themeColor="text1"/>
        </w:rPr>
      </w:pPr>
      <w:r>
        <w:rPr>
          <w:color w:val="000000" w:themeColor="text1"/>
        </w:rPr>
        <w:t>La sortie de GLA pour ces publics est difficile à envisager. Il faut repenser un accompagnement différent en s’orientant soit vers d’autre cible de ce dispositif soit vers des hébergements plus adaptés.</w:t>
      </w:r>
    </w:p>
    <w:p w:rsidR="00BA5B92" w:rsidRDefault="00BA5B92" w:rsidP="00BA5B92">
      <w:pPr>
        <w:spacing w:after="0"/>
        <w:jc w:val="both"/>
        <w:rPr>
          <w:b/>
          <w:color w:val="000000" w:themeColor="text1"/>
          <w:sz w:val="28"/>
        </w:rPr>
      </w:pPr>
    </w:p>
    <w:p w:rsidR="00BA5B92" w:rsidRPr="00974A1B" w:rsidRDefault="00BA5B92" w:rsidP="00BA5B92">
      <w:pPr>
        <w:spacing w:after="0"/>
        <w:jc w:val="both"/>
        <w:rPr>
          <w:b/>
          <w:i/>
          <w:color w:val="000000" w:themeColor="text1"/>
          <w:sz w:val="28"/>
        </w:rPr>
      </w:pPr>
      <w:r w:rsidRPr="00974A1B">
        <w:rPr>
          <w:b/>
          <w:i/>
          <w:color w:val="000000" w:themeColor="text1"/>
          <w:sz w:val="28"/>
        </w:rPr>
        <w:t>HABITAT ADAPTE SUR MESURE</w:t>
      </w:r>
    </w:p>
    <w:p w:rsidR="00BA5B92" w:rsidRDefault="00BA5B92" w:rsidP="00BA5B92">
      <w:pPr>
        <w:spacing w:after="0"/>
        <w:jc w:val="both"/>
        <w:rPr>
          <w:b/>
          <w:color w:val="000000" w:themeColor="text1"/>
          <w:sz w:val="28"/>
        </w:rPr>
      </w:pPr>
    </w:p>
    <w:p w:rsidR="00584DEC" w:rsidRDefault="00584DEC" w:rsidP="00BA5B92">
      <w:pPr>
        <w:spacing w:after="0"/>
        <w:jc w:val="both"/>
        <w:rPr>
          <w:color w:val="000000" w:themeColor="text1"/>
        </w:rPr>
      </w:pPr>
      <w:r w:rsidRPr="00584DEC">
        <w:rPr>
          <w:color w:val="000000" w:themeColor="text1"/>
        </w:rPr>
        <w:t>Les candidats qui peuvent entrer dans cette cible sont à la fois des demandeurs de logement (en cours d’attribution), et des locataires qui ont besoin d’un accompagnement particulier vers un autre logement (mutation) ou un logement plus adapté qui  correspond mieux à leur mode de vie</w:t>
      </w:r>
      <w:r>
        <w:rPr>
          <w:color w:val="000000" w:themeColor="text1"/>
        </w:rPr>
        <w:t>.</w:t>
      </w:r>
    </w:p>
    <w:p w:rsidR="00584DEC" w:rsidRPr="00584DEC" w:rsidRDefault="00584DEC" w:rsidP="00BA5B92">
      <w:pPr>
        <w:spacing w:after="0"/>
        <w:jc w:val="both"/>
        <w:rPr>
          <w:color w:val="000000" w:themeColor="text1"/>
        </w:rPr>
      </w:pPr>
      <w:r>
        <w:rPr>
          <w:color w:val="000000" w:themeColor="text1"/>
        </w:rPr>
        <w:t xml:space="preserve">Ce n’est pas l’habitat qui est accompagné mais le ménage qui bénéficie d’un accompagnement spécifique à sa </w:t>
      </w:r>
      <w:r w:rsidR="00974A1B">
        <w:rPr>
          <w:color w:val="000000" w:themeColor="text1"/>
        </w:rPr>
        <w:t>problématique</w:t>
      </w:r>
    </w:p>
    <w:p w:rsidR="00584DEC" w:rsidRPr="00584DEC" w:rsidRDefault="00584DEC" w:rsidP="00BA5B92">
      <w:pPr>
        <w:spacing w:after="0"/>
        <w:jc w:val="both"/>
        <w:rPr>
          <w:b/>
          <w:color w:val="000000" w:themeColor="text1"/>
          <w:sz w:val="28"/>
        </w:rPr>
      </w:pPr>
    </w:p>
    <w:p w:rsidR="00BA5B92" w:rsidRPr="00584DEC" w:rsidRDefault="00BA5B92" w:rsidP="00BA5B92">
      <w:pPr>
        <w:spacing w:after="0"/>
        <w:jc w:val="both"/>
        <w:rPr>
          <w:b/>
          <w:color w:val="000000" w:themeColor="text1"/>
          <w:sz w:val="28"/>
        </w:rPr>
      </w:pPr>
      <w:r w:rsidRPr="00584DEC">
        <w:rPr>
          <w:b/>
          <w:color w:val="000000" w:themeColor="text1"/>
          <w:sz w:val="28"/>
        </w:rPr>
        <w:t>Les atouts</w:t>
      </w:r>
    </w:p>
    <w:p w:rsidR="00BA5B92" w:rsidRDefault="00BA5B92" w:rsidP="00BA5B92">
      <w:pPr>
        <w:spacing w:after="0"/>
        <w:jc w:val="both"/>
        <w:rPr>
          <w:color w:val="000000" w:themeColor="text1"/>
        </w:rPr>
      </w:pPr>
      <w:r w:rsidRPr="00EF634F">
        <w:rPr>
          <w:color w:val="000000" w:themeColor="text1"/>
        </w:rPr>
        <w:t>Une mesure utile par défaut de place en structure collective ou pour des personnes éloignées de l’autonomie</w:t>
      </w:r>
      <w:r w:rsidR="00584DEC">
        <w:rPr>
          <w:color w:val="000000" w:themeColor="text1"/>
        </w:rPr>
        <w:t>.</w:t>
      </w:r>
    </w:p>
    <w:p w:rsidR="00584DEC" w:rsidRPr="00EF634F" w:rsidRDefault="00584DEC" w:rsidP="00BA5B92">
      <w:pPr>
        <w:spacing w:after="0"/>
        <w:jc w:val="both"/>
        <w:rPr>
          <w:color w:val="000000" w:themeColor="text1"/>
        </w:rPr>
      </w:pPr>
      <w:r>
        <w:rPr>
          <w:color w:val="000000" w:themeColor="text1"/>
        </w:rPr>
        <w:t>Cet accompagnement permet d’éviter l’échec à l’entrée dans le logement.</w:t>
      </w:r>
    </w:p>
    <w:p w:rsidR="00BA5B92" w:rsidRPr="00EF634F" w:rsidRDefault="00BA5B92" w:rsidP="00BA5B92">
      <w:pPr>
        <w:spacing w:after="0"/>
        <w:jc w:val="both"/>
        <w:rPr>
          <w:color w:val="000000" w:themeColor="text1"/>
        </w:rPr>
      </w:pPr>
      <w:r w:rsidRPr="00EF634F">
        <w:rPr>
          <w:color w:val="000000" w:themeColor="text1"/>
        </w:rPr>
        <w:t>Un accompagnement sur mesure ajusté à la personne sur le fond et sur la forme</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limites</w:t>
      </w:r>
    </w:p>
    <w:p w:rsidR="00BA5B92" w:rsidRPr="00EF634F" w:rsidRDefault="00BA5B92" w:rsidP="00BA5B92">
      <w:pPr>
        <w:spacing w:after="0"/>
        <w:jc w:val="both"/>
        <w:rPr>
          <w:color w:val="000000" w:themeColor="text1"/>
        </w:rPr>
      </w:pPr>
      <w:r w:rsidRPr="00EF634F">
        <w:rPr>
          <w:color w:val="000000" w:themeColor="text1"/>
        </w:rPr>
        <w:t>Un investissement amplifié pour les associations, nécessitant des ajustements de pratiques professionnelles</w:t>
      </w:r>
      <w:r w:rsidR="00584DEC">
        <w:rPr>
          <w:color w:val="000000" w:themeColor="text1"/>
        </w:rPr>
        <w:t xml:space="preserve"> et un accompagnement très personnalisé.</w:t>
      </w:r>
    </w:p>
    <w:p w:rsidR="00BA5B92" w:rsidRDefault="00BA5B92" w:rsidP="00BA5B92">
      <w:pPr>
        <w:spacing w:after="0"/>
        <w:jc w:val="both"/>
        <w:rPr>
          <w:b/>
          <w:color w:val="000000" w:themeColor="text1"/>
          <w:sz w:val="28"/>
        </w:rPr>
      </w:pPr>
    </w:p>
    <w:p w:rsidR="00BA5B92" w:rsidRPr="00974A1B" w:rsidRDefault="00BA5B92" w:rsidP="00BA5B92">
      <w:pPr>
        <w:spacing w:after="0"/>
        <w:jc w:val="both"/>
        <w:rPr>
          <w:b/>
          <w:i/>
          <w:color w:val="000000" w:themeColor="text1"/>
          <w:sz w:val="28"/>
        </w:rPr>
      </w:pPr>
      <w:r w:rsidRPr="00974A1B">
        <w:rPr>
          <w:b/>
          <w:i/>
          <w:color w:val="000000" w:themeColor="text1"/>
          <w:sz w:val="28"/>
        </w:rPr>
        <w:t>SORTANTS DE PRISON</w:t>
      </w:r>
    </w:p>
    <w:p w:rsidR="00BA5B92" w:rsidRPr="00EF634F" w:rsidRDefault="00BA5B92" w:rsidP="00BA5B92">
      <w:pPr>
        <w:spacing w:after="0"/>
        <w:jc w:val="both"/>
        <w:rPr>
          <w:color w:val="000000" w:themeColor="text1"/>
        </w:rPr>
      </w:pPr>
      <w:r w:rsidRPr="00EF634F">
        <w:rPr>
          <w:color w:val="000000" w:themeColor="text1"/>
        </w:rPr>
        <w:t>Le faible volume de mesures ne permet pas une évaluation objective</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atouts</w:t>
      </w:r>
    </w:p>
    <w:p w:rsidR="00BA5B92" w:rsidRPr="00EF634F" w:rsidRDefault="00BA5B92" w:rsidP="00BA5B92">
      <w:pPr>
        <w:spacing w:after="0"/>
        <w:jc w:val="both"/>
        <w:rPr>
          <w:color w:val="000000" w:themeColor="text1"/>
        </w:rPr>
      </w:pPr>
      <w:r w:rsidRPr="00EF634F">
        <w:rPr>
          <w:color w:val="000000" w:themeColor="text1"/>
        </w:rPr>
        <w:t>A permis d’engager des accompagnements</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limites</w:t>
      </w:r>
    </w:p>
    <w:p w:rsidR="00BA5B92" w:rsidRPr="00EF634F" w:rsidRDefault="00BA5B92" w:rsidP="00BA5B92">
      <w:pPr>
        <w:spacing w:after="0"/>
        <w:jc w:val="both"/>
        <w:rPr>
          <w:color w:val="000000" w:themeColor="text1"/>
        </w:rPr>
      </w:pPr>
      <w:r w:rsidRPr="00EF634F">
        <w:rPr>
          <w:color w:val="000000" w:themeColor="text1"/>
        </w:rPr>
        <w:t>Absence de mobilisation de l’administration carcérale, repérage difficile par les bailleurs, d’où le faible volume.</w:t>
      </w:r>
    </w:p>
    <w:p w:rsidR="00BA5B92" w:rsidRPr="00EF634F" w:rsidRDefault="00BA5B92" w:rsidP="00BA5B92">
      <w:pPr>
        <w:spacing w:after="0"/>
        <w:jc w:val="both"/>
        <w:rPr>
          <w:color w:val="000000" w:themeColor="text1"/>
        </w:rPr>
      </w:pPr>
      <w:r w:rsidRPr="00EF634F">
        <w:rPr>
          <w:color w:val="000000" w:themeColor="text1"/>
        </w:rPr>
        <w:t>Question sur l’acceptation par les élus</w:t>
      </w:r>
    </w:p>
    <w:p w:rsidR="00BA5B92" w:rsidRPr="00EF634F" w:rsidRDefault="00BA5B92" w:rsidP="00BA5B92">
      <w:pPr>
        <w:spacing w:after="0"/>
        <w:jc w:val="both"/>
        <w:rPr>
          <w:color w:val="000000" w:themeColor="text1"/>
        </w:rPr>
      </w:pPr>
    </w:p>
    <w:p w:rsidR="00BA5B92" w:rsidRPr="00974A1B" w:rsidRDefault="00BA5B92" w:rsidP="00BA5B92">
      <w:pPr>
        <w:spacing w:after="0"/>
        <w:jc w:val="both"/>
        <w:rPr>
          <w:b/>
          <w:i/>
          <w:color w:val="000000" w:themeColor="text1"/>
          <w:sz w:val="28"/>
        </w:rPr>
      </w:pPr>
      <w:r w:rsidRPr="00974A1B">
        <w:rPr>
          <w:b/>
          <w:i/>
          <w:color w:val="000000" w:themeColor="text1"/>
          <w:sz w:val="28"/>
        </w:rPr>
        <w:t>VIOLENCES CONJUGALES</w:t>
      </w:r>
    </w:p>
    <w:p w:rsidR="00BA5B92" w:rsidRPr="00EF634F" w:rsidRDefault="00BA5B92" w:rsidP="00BA5B92">
      <w:pPr>
        <w:spacing w:after="0"/>
        <w:jc w:val="both"/>
        <w:rPr>
          <w:color w:val="000000" w:themeColor="text1"/>
        </w:rPr>
      </w:pPr>
      <w:r w:rsidRPr="00EF634F">
        <w:rPr>
          <w:color w:val="000000" w:themeColor="text1"/>
        </w:rPr>
        <w:t>Absence de demande</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atouts</w:t>
      </w:r>
    </w:p>
    <w:p w:rsidR="00BA5B92" w:rsidRPr="00AD4259" w:rsidRDefault="00BA5B92" w:rsidP="00BA5B92">
      <w:pPr>
        <w:spacing w:after="0"/>
        <w:jc w:val="both"/>
        <w:rPr>
          <w:color w:val="000000" w:themeColor="text1"/>
        </w:rPr>
      </w:pPr>
      <w:r w:rsidRPr="00AD4259">
        <w:rPr>
          <w:color w:val="000000" w:themeColor="text1"/>
        </w:rPr>
        <w:t>Non mesurable</w:t>
      </w:r>
    </w:p>
    <w:p w:rsidR="00BA5B92" w:rsidRPr="00AD4259" w:rsidRDefault="00BA5B92" w:rsidP="00BA5B92">
      <w:pPr>
        <w:spacing w:after="0"/>
        <w:jc w:val="both"/>
        <w:rPr>
          <w:color w:val="000000" w:themeColor="text1"/>
        </w:rPr>
      </w:pPr>
      <w:r w:rsidRPr="00AD4259">
        <w:rPr>
          <w:color w:val="000000" w:themeColor="text1"/>
        </w:rPr>
        <w:t>Pourrait intéresser des communes éloignées de l’ASFAD pour une mise à l’abri mais sur leur logement d’urgence</w:t>
      </w:r>
    </w:p>
    <w:p w:rsidR="00BA5B92" w:rsidRDefault="00BA5B92" w:rsidP="00BA5B92">
      <w:pPr>
        <w:spacing w:after="0"/>
        <w:jc w:val="both"/>
        <w:rPr>
          <w:b/>
          <w:color w:val="000000" w:themeColor="text1"/>
          <w:sz w:val="28"/>
        </w:rPr>
      </w:pPr>
    </w:p>
    <w:p w:rsidR="00BA5B92" w:rsidRDefault="00BA5B92" w:rsidP="00BA5B92">
      <w:pPr>
        <w:spacing w:after="0"/>
        <w:jc w:val="both"/>
        <w:rPr>
          <w:b/>
          <w:color w:val="000000" w:themeColor="text1"/>
          <w:sz w:val="28"/>
        </w:rPr>
      </w:pPr>
      <w:r>
        <w:rPr>
          <w:b/>
          <w:color w:val="000000" w:themeColor="text1"/>
          <w:sz w:val="28"/>
        </w:rPr>
        <w:t>Les limites</w:t>
      </w:r>
    </w:p>
    <w:p w:rsidR="00584DEC" w:rsidRDefault="00BA5B92" w:rsidP="00BA5B92">
      <w:pPr>
        <w:spacing w:after="0"/>
        <w:jc w:val="both"/>
        <w:rPr>
          <w:color w:val="000000" w:themeColor="text1"/>
        </w:rPr>
      </w:pPr>
      <w:r w:rsidRPr="00AD4259">
        <w:rPr>
          <w:color w:val="000000" w:themeColor="text1"/>
        </w:rPr>
        <w:t xml:space="preserve">Mise à l’abri faite par l’ASFAD sur Rennes. </w:t>
      </w:r>
    </w:p>
    <w:p w:rsidR="00BA5B92" w:rsidRDefault="00BA5B92" w:rsidP="00BA5B92">
      <w:pPr>
        <w:spacing w:after="0"/>
        <w:jc w:val="both"/>
        <w:rPr>
          <w:color w:val="000000" w:themeColor="text1"/>
        </w:rPr>
      </w:pPr>
      <w:r w:rsidRPr="00AD4259">
        <w:rPr>
          <w:color w:val="000000" w:themeColor="text1"/>
        </w:rPr>
        <w:t>Un certain nombre de commune ont mis à disposition des logements d’urgence</w:t>
      </w:r>
      <w:r w:rsidR="00974A1B">
        <w:rPr>
          <w:color w:val="000000" w:themeColor="text1"/>
        </w:rPr>
        <w:t>. Ce logement transitoire de courte durée ne nécessite pas à ce jour d’accompagnement spécifique. Les CDAS, accompagnent ces situations (démarche de demande de logement, accès parc public, accompagnement budgétaire).</w:t>
      </w:r>
    </w:p>
    <w:p w:rsidR="00BA5B92" w:rsidRDefault="00BA5B92" w:rsidP="00BA5B92">
      <w:pPr>
        <w:spacing w:after="0"/>
        <w:jc w:val="both"/>
        <w:rPr>
          <w:color w:val="000000" w:themeColor="text1"/>
        </w:rPr>
      </w:pP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par accompagnement :</w:t>
      </w:r>
    </w:p>
    <w:p w:rsidR="00BA5B92" w:rsidRDefault="00BA5B92" w:rsidP="00BA5B92">
      <w:pPr>
        <w:spacing w:after="0"/>
        <w:jc w:val="both"/>
        <w:rPr>
          <w:color w:val="000000" w:themeColor="text1"/>
        </w:rPr>
      </w:pPr>
    </w:p>
    <w:p w:rsidR="00BA5B92" w:rsidRDefault="00BA5B92" w:rsidP="00BA5B92">
      <w:pPr>
        <w:spacing w:after="0"/>
        <w:jc w:val="both"/>
        <w:rPr>
          <w:color w:val="000000" w:themeColor="text1"/>
        </w:rPr>
      </w:pPr>
      <w:r>
        <w:rPr>
          <w:b/>
          <w:i/>
          <w:color w:val="000000" w:themeColor="text1"/>
          <w:sz w:val="36"/>
        </w:rPr>
        <w:t xml:space="preserve">EVALUATION </w:t>
      </w:r>
    </w:p>
    <w:p w:rsidR="00BA5B92" w:rsidRDefault="00BA5B92" w:rsidP="00BA5B92">
      <w:pPr>
        <w:spacing w:after="0"/>
        <w:jc w:val="both"/>
        <w:rPr>
          <w:color w:val="000000" w:themeColor="text1"/>
        </w:rPr>
      </w:pPr>
    </w:p>
    <w:p w:rsidR="00BA5B92" w:rsidRPr="00C31B05" w:rsidRDefault="00BA5B92" w:rsidP="00BA5B92">
      <w:pPr>
        <w:spacing w:after="0"/>
        <w:jc w:val="both"/>
        <w:rPr>
          <w:color w:val="000000" w:themeColor="text1"/>
        </w:rPr>
      </w:pPr>
      <w:r w:rsidRPr="00C31B05">
        <w:rPr>
          <w:color w:val="000000" w:themeColor="text1"/>
        </w:rPr>
        <w:t>L’évaluation partagée à 3 (personne/bailleur/ associations) pour définir l’objectif de l’accompagnement auquel la personne va adhérer est puissante surtout lorsqu’il n’y a pas le pouvoir facilitant de la GLA</w:t>
      </w:r>
    </w:p>
    <w:p w:rsidR="00BA5B92" w:rsidRPr="00C31B05" w:rsidRDefault="00BA5B92" w:rsidP="00BA5B92">
      <w:pPr>
        <w:spacing w:after="0"/>
        <w:jc w:val="both"/>
        <w:rPr>
          <w:color w:val="000000" w:themeColor="text1"/>
        </w:rPr>
      </w:pPr>
      <w:r w:rsidRPr="00C31B05">
        <w:rPr>
          <w:color w:val="000000" w:themeColor="text1"/>
        </w:rPr>
        <w:t>Financer quelques mois d’évaluation pour définir le bon accompagnement à mettre en place est une clé de sa réussite</w:t>
      </w:r>
    </w:p>
    <w:p w:rsidR="00BA5B92" w:rsidRPr="00C31B05" w:rsidRDefault="00BA5B92" w:rsidP="00BA5B92">
      <w:pPr>
        <w:spacing w:after="0"/>
        <w:jc w:val="both"/>
        <w:rPr>
          <w:color w:val="000000" w:themeColor="text1"/>
        </w:rPr>
      </w:pPr>
      <w:r w:rsidRPr="00C31B05">
        <w:rPr>
          <w:color w:val="000000" w:themeColor="text1"/>
        </w:rPr>
        <w:t xml:space="preserve">Lorsque la situation relève de la santé mentale, la pose de la problématique et le passage de relais à l’association est  beaucoup plus long </w:t>
      </w:r>
    </w:p>
    <w:p w:rsidR="00584DEC" w:rsidRDefault="00BA5B92" w:rsidP="00BA5B92">
      <w:pPr>
        <w:spacing w:after="0"/>
        <w:jc w:val="both"/>
        <w:rPr>
          <w:color w:val="000000" w:themeColor="text1"/>
        </w:rPr>
      </w:pPr>
      <w:r w:rsidRPr="00C31B05">
        <w:rPr>
          <w:color w:val="000000" w:themeColor="text1"/>
        </w:rPr>
        <w:t xml:space="preserve">Il faut 1 à 3 mois pour obtenir l’adhésion. </w:t>
      </w:r>
    </w:p>
    <w:p w:rsidR="00BA5B92" w:rsidRPr="00C31B05" w:rsidRDefault="00BA5B92" w:rsidP="00BA5B92">
      <w:pPr>
        <w:spacing w:after="0"/>
        <w:jc w:val="both"/>
        <w:rPr>
          <w:color w:val="000000" w:themeColor="text1"/>
        </w:rPr>
      </w:pPr>
      <w:r w:rsidRPr="00C31B05">
        <w:rPr>
          <w:color w:val="000000" w:themeColor="text1"/>
        </w:rPr>
        <w:lastRenderedPageBreak/>
        <w:t>D’abord un temps pour réussir l’accroche et ensuite au moins 2 mois pour travailler le contenu de l’accompagnement.</w:t>
      </w:r>
    </w:p>
    <w:p w:rsidR="00BA5B92" w:rsidRPr="00C31B05" w:rsidRDefault="00BA5B92" w:rsidP="00BA5B92">
      <w:pPr>
        <w:spacing w:after="0"/>
        <w:jc w:val="both"/>
        <w:rPr>
          <w:color w:val="000000" w:themeColor="text1"/>
        </w:rPr>
      </w:pPr>
      <w:r w:rsidRPr="00C31B05">
        <w:rPr>
          <w:color w:val="000000" w:themeColor="text1"/>
        </w:rPr>
        <w:t>Sur une situation, on a pris 6 mois pour confirmer que l’angle d’accompagnement sur la capacité à habiter était inadapté et qu’il aurait fallu faire intervenir une compétence en Santé Mentale</w:t>
      </w:r>
    </w:p>
    <w:p w:rsidR="00BA5B92" w:rsidRDefault="00BA5B92" w:rsidP="00BA5B92">
      <w:pPr>
        <w:spacing w:after="0"/>
        <w:jc w:val="both"/>
        <w:rPr>
          <w:color w:val="000000" w:themeColor="text1"/>
        </w:rPr>
      </w:pPr>
    </w:p>
    <w:p w:rsidR="00BA5B92" w:rsidRDefault="00BA5B92" w:rsidP="00BA5B92">
      <w:pPr>
        <w:spacing w:after="0"/>
        <w:jc w:val="both"/>
        <w:rPr>
          <w:color w:val="000000" w:themeColor="text1"/>
        </w:rPr>
      </w:pPr>
    </w:p>
    <w:p w:rsidR="00BA5B92" w:rsidRDefault="00BA5B92" w:rsidP="00BA5B92">
      <w:pPr>
        <w:spacing w:after="0"/>
        <w:jc w:val="both"/>
        <w:rPr>
          <w:b/>
          <w:i/>
          <w:color w:val="000000" w:themeColor="text1"/>
          <w:sz w:val="36"/>
        </w:rPr>
      </w:pPr>
      <w:r>
        <w:rPr>
          <w:b/>
          <w:i/>
          <w:color w:val="000000" w:themeColor="text1"/>
          <w:sz w:val="36"/>
        </w:rPr>
        <w:t>CAPACITE A HABITER</w:t>
      </w:r>
    </w:p>
    <w:p w:rsidR="00BA5B92" w:rsidRDefault="00BA5B92" w:rsidP="00BA5B92">
      <w:pPr>
        <w:spacing w:after="0"/>
        <w:jc w:val="both"/>
        <w:rPr>
          <w:b/>
          <w:i/>
          <w:color w:val="000000" w:themeColor="text1"/>
        </w:rPr>
      </w:pPr>
    </w:p>
    <w:p w:rsidR="00E330F1" w:rsidRDefault="00E330F1" w:rsidP="00E330F1">
      <w:pPr>
        <w:numPr>
          <w:ilvl w:val="0"/>
          <w:numId w:val="27"/>
        </w:numPr>
        <w:spacing w:after="0"/>
        <w:jc w:val="both"/>
        <w:rPr>
          <w:color w:val="000000" w:themeColor="text1"/>
        </w:rPr>
      </w:pPr>
      <w:r w:rsidRPr="00C31B05">
        <w:rPr>
          <w:color w:val="000000" w:themeColor="text1"/>
        </w:rPr>
        <w:t xml:space="preserve">Des </w:t>
      </w:r>
      <w:proofErr w:type="spellStart"/>
      <w:r w:rsidRPr="00C31B05">
        <w:rPr>
          <w:color w:val="000000" w:themeColor="text1"/>
        </w:rPr>
        <w:t>process</w:t>
      </w:r>
      <w:proofErr w:type="spellEnd"/>
      <w:r w:rsidRPr="00C31B05">
        <w:rPr>
          <w:color w:val="000000" w:themeColor="text1"/>
        </w:rPr>
        <w:t xml:space="preserve"> simples de gestion et d’évaluation donc économes</w:t>
      </w:r>
    </w:p>
    <w:p w:rsidR="00E330F1" w:rsidRPr="00C31B05" w:rsidRDefault="00E330F1" w:rsidP="00E330F1">
      <w:pPr>
        <w:numPr>
          <w:ilvl w:val="0"/>
          <w:numId w:val="27"/>
        </w:numPr>
        <w:spacing w:after="0"/>
        <w:jc w:val="both"/>
        <w:rPr>
          <w:color w:val="000000" w:themeColor="text1"/>
        </w:rPr>
      </w:pPr>
      <w:r>
        <w:rPr>
          <w:color w:val="000000" w:themeColor="text1"/>
        </w:rPr>
        <w:t>L</w:t>
      </w:r>
      <w:r w:rsidRPr="00E330F1">
        <w:rPr>
          <w:color w:val="000000" w:themeColor="text1"/>
        </w:rPr>
        <w:t>a rencontre tri partite facilite la mise en lien entre les associations et les candidats</w:t>
      </w:r>
    </w:p>
    <w:p w:rsidR="00E330F1" w:rsidRDefault="00E330F1" w:rsidP="00E330F1">
      <w:pPr>
        <w:numPr>
          <w:ilvl w:val="0"/>
          <w:numId w:val="27"/>
        </w:numPr>
        <w:spacing w:after="0"/>
        <w:jc w:val="both"/>
        <w:rPr>
          <w:color w:val="000000" w:themeColor="text1"/>
        </w:rPr>
      </w:pPr>
      <w:r w:rsidRPr="00C31B05">
        <w:rPr>
          <w:color w:val="000000" w:themeColor="text1"/>
        </w:rPr>
        <w:t>Des expérimentations positives (Le RV commun de lancement au domicile, l’adaptation de l’accompagnement en fonction de la demande de la personne, le recours à un tiers facilitateur…)</w:t>
      </w:r>
    </w:p>
    <w:p w:rsidR="00E330F1" w:rsidRPr="00C31B05" w:rsidRDefault="00E330F1" w:rsidP="00E330F1">
      <w:pPr>
        <w:numPr>
          <w:ilvl w:val="0"/>
          <w:numId w:val="27"/>
        </w:numPr>
        <w:spacing w:after="0"/>
        <w:jc w:val="both"/>
        <w:rPr>
          <w:color w:val="000000" w:themeColor="text1"/>
        </w:rPr>
      </w:pPr>
      <w:r>
        <w:rPr>
          <w:color w:val="000000" w:themeColor="text1"/>
        </w:rPr>
        <w:t>L</w:t>
      </w:r>
      <w:r w:rsidRPr="00E330F1">
        <w:rPr>
          <w:color w:val="000000" w:themeColor="text1"/>
        </w:rPr>
        <w:t>a fréquence de l'accompagnement se fait en fonction du candidat, à sa demande et à son rythme</w:t>
      </w:r>
    </w:p>
    <w:p w:rsidR="00E330F1" w:rsidRPr="00C31B05" w:rsidRDefault="00E330F1" w:rsidP="00E330F1">
      <w:pPr>
        <w:numPr>
          <w:ilvl w:val="0"/>
          <w:numId w:val="27"/>
        </w:numPr>
        <w:spacing w:after="0"/>
        <w:jc w:val="both"/>
        <w:rPr>
          <w:color w:val="000000" w:themeColor="text1"/>
        </w:rPr>
      </w:pPr>
      <w:r w:rsidRPr="00C31B05">
        <w:rPr>
          <w:color w:val="000000" w:themeColor="text1"/>
        </w:rPr>
        <w:t xml:space="preserve">L’évaluation partagée entre le bailleur et l’association </w:t>
      </w:r>
      <w:r w:rsidR="00090D43">
        <w:rPr>
          <w:color w:val="000000" w:themeColor="text1"/>
        </w:rPr>
        <w:t>f</w:t>
      </w:r>
      <w:r w:rsidRPr="00C31B05">
        <w:rPr>
          <w:color w:val="000000" w:themeColor="text1"/>
        </w:rPr>
        <w:t xml:space="preserve">acilite </w:t>
      </w:r>
      <w:r w:rsidR="00090D43">
        <w:rPr>
          <w:color w:val="000000" w:themeColor="text1"/>
        </w:rPr>
        <w:t>l’adhésion du ménage.</w:t>
      </w:r>
    </w:p>
    <w:p w:rsidR="00E330F1" w:rsidRPr="00C31B05" w:rsidRDefault="00E330F1" w:rsidP="00E330F1">
      <w:pPr>
        <w:numPr>
          <w:ilvl w:val="0"/>
          <w:numId w:val="27"/>
        </w:numPr>
        <w:spacing w:after="0"/>
        <w:jc w:val="both"/>
        <w:rPr>
          <w:color w:val="000000" w:themeColor="text1"/>
        </w:rPr>
      </w:pPr>
      <w:r w:rsidRPr="00C31B05">
        <w:rPr>
          <w:color w:val="000000" w:themeColor="text1"/>
        </w:rPr>
        <w:t xml:space="preserve">La pratique de « l’aller vers » et de « faire avec » est généralisée et estimée positive. </w:t>
      </w:r>
    </w:p>
    <w:p w:rsidR="00E330F1" w:rsidRDefault="00BA5B92" w:rsidP="00BA5B92">
      <w:pPr>
        <w:numPr>
          <w:ilvl w:val="0"/>
          <w:numId w:val="27"/>
        </w:numPr>
        <w:spacing w:after="0"/>
        <w:jc w:val="both"/>
        <w:rPr>
          <w:color w:val="000000" w:themeColor="text1"/>
        </w:rPr>
      </w:pPr>
      <w:r w:rsidRPr="00C31B05">
        <w:rPr>
          <w:color w:val="000000" w:themeColor="text1"/>
        </w:rPr>
        <w:t>Un besoin identifié parfois de réorienter la mesure vers la cible santé mentale</w:t>
      </w:r>
      <w:r w:rsidR="00E330F1">
        <w:rPr>
          <w:color w:val="000000" w:themeColor="text1"/>
        </w:rPr>
        <w:t>. D</w:t>
      </w:r>
      <w:r w:rsidRPr="00C31B05">
        <w:rPr>
          <w:color w:val="000000" w:themeColor="text1"/>
        </w:rPr>
        <w:t>onc de prévoir un</w:t>
      </w:r>
      <w:r w:rsidR="00E330F1">
        <w:rPr>
          <w:color w:val="000000" w:themeColor="text1"/>
        </w:rPr>
        <w:t xml:space="preserve"> nouveau passage  </w:t>
      </w:r>
      <w:r w:rsidRPr="00C31B05">
        <w:rPr>
          <w:color w:val="000000" w:themeColor="text1"/>
        </w:rPr>
        <w:t>en revue régulier des situations suivies</w:t>
      </w:r>
      <w:r w:rsidR="00E330F1">
        <w:rPr>
          <w:color w:val="000000" w:themeColor="text1"/>
        </w:rPr>
        <w:t>.</w:t>
      </w:r>
    </w:p>
    <w:p w:rsidR="00BA5B92" w:rsidRDefault="00E330F1" w:rsidP="00E330F1">
      <w:pPr>
        <w:spacing w:after="0"/>
        <w:ind w:left="720"/>
        <w:jc w:val="both"/>
        <w:rPr>
          <w:color w:val="000000" w:themeColor="text1"/>
        </w:rPr>
      </w:pPr>
      <w:r>
        <w:rPr>
          <w:color w:val="000000" w:themeColor="text1"/>
        </w:rPr>
        <w:t xml:space="preserve">Certaine réorientation </w:t>
      </w:r>
      <w:r w:rsidR="00BA5B92" w:rsidRPr="00C31B05">
        <w:rPr>
          <w:color w:val="000000" w:themeColor="text1"/>
        </w:rPr>
        <w:t xml:space="preserve">pouvant aller, </w:t>
      </w:r>
      <w:r>
        <w:rPr>
          <w:color w:val="000000" w:themeColor="text1"/>
        </w:rPr>
        <w:t xml:space="preserve">parfois </w:t>
      </w:r>
      <w:r w:rsidR="00BA5B92" w:rsidRPr="00C31B05">
        <w:rPr>
          <w:color w:val="000000" w:themeColor="text1"/>
        </w:rPr>
        <w:t>vers un arbitrage sur la capacité à se maintenir dans le logement et travailler une orientation vers une</w:t>
      </w:r>
      <w:r>
        <w:rPr>
          <w:color w:val="000000" w:themeColor="text1"/>
        </w:rPr>
        <w:t xml:space="preserve"> autre</w:t>
      </w:r>
      <w:r w:rsidR="00BA5B92" w:rsidRPr="00C31B05">
        <w:rPr>
          <w:color w:val="000000" w:themeColor="text1"/>
        </w:rPr>
        <w:t xml:space="preserve"> structure</w:t>
      </w:r>
    </w:p>
    <w:p w:rsidR="00BA5B92" w:rsidRPr="00C31B05" w:rsidRDefault="00BA5B92" w:rsidP="00BA5B92">
      <w:pPr>
        <w:numPr>
          <w:ilvl w:val="0"/>
          <w:numId w:val="27"/>
        </w:numPr>
        <w:spacing w:after="0"/>
        <w:jc w:val="both"/>
        <w:rPr>
          <w:color w:val="000000" w:themeColor="text1"/>
        </w:rPr>
      </w:pPr>
      <w:r w:rsidRPr="00C31B05">
        <w:rPr>
          <w:color w:val="000000" w:themeColor="text1"/>
        </w:rPr>
        <w:t>Un financement à suivre car l’implication est variable passant d’un RV hebdo à un RV mensuel selon les besoins</w:t>
      </w:r>
    </w:p>
    <w:p w:rsidR="00BA5B92" w:rsidRDefault="00BA5B92" w:rsidP="00BA5B92">
      <w:pPr>
        <w:spacing w:after="0"/>
        <w:jc w:val="both"/>
        <w:rPr>
          <w:b/>
          <w:i/>
          <w:color w:val="000000" w:themeColor="text1"/>
          <w:sz w:val="36"/>
        </w:rPr>
      </w:pPr>
    </w:p>
    <w:p w:rsidR="00BA5B92" w:rsidRDefault="00BA5B92" w:rsidP="00BA5B92">
      <w:pPr>
        <w:spacing w:after="0"/>
        <w:jc w:val="both"/>
        <w:rPr>
          <w:color w:val="000000" w:themeColor="text1"/>
        </w:rPr>
      </w:pPr>
      <w:r>
        <w:rPr>
          <w:b/>
          <w:i/>
          <w:color w:val="000000" w:themeColor="text1"/>
          <w:sz w:val="36"/>
        </w:rPr>
        <w:t xml:space="preserve">SOUTIEN PERSONNALISE </w:t>
      </w:r>
    </w:p>
    <w:p w:rsidR="00BA5B92" w:rsidRDefault="00BA5B92" w:rsidP="00BA5B92">
      <w:pPr>
        <w:spacing w:after="0"/>
        <w:jc w:val="both"/>
        <w:rPr>
          <w:color w:val="000000" w:themeColor="text1"/>
        </w:rPr>
      </w:pPr>
    </w:p>
    <w:p w:rsidR="00E330F1" w:rsidRDefault="00E330F1" w:rsidP="00E330F1">
      <w:pPr>
        <w:pStyle w:val="Paragraphedeliste"/>
        <w:numPr>
          <w:ilvl w:val="0"/>
          <w:numId w:val="33"/>
        </w:numPr>
        <w:spacing w:after="0"/>
        <w:jc w:val="both"/>
        <w:rPr>
          <w:color w:val="000000" w:themeColor="text1"/>
        </w:rPr>
      </w:pPr>
      <w:r w:rsidRPr="00E330F1">
        <w:rPr>
          <w:color w:val="000000" w:themeColor="text1"/>
        </w:rPr>
        <w:t>Les candidats sont bénéficiaires de l'AAH, l'accompagnement se fait principalement au démarrage sur la prise en charge</w:t>
      </w:r>
      <w:r w:rsidR="00090D43">
        <w:rPr>
          <w:color w:val="000000" w:themeColor="text1"/>
        </w:rPr>
        <w:t xml:space="preserve"> administrative et/ou budgétaire</w:t>
      </w:r>
      <w:r w:rsidRPr="00E330F1">
        <w:rPr>
          <w:color w:val="000000" w:themeColor="text1"/>
        </w:rPr>
        <w:t>.</w:t>
      </w:r>
    </w:p>
    <w:p w:rsidR="00E330F1" w:rsidRPr="00E330F1" w:rsidRDefault="00E330F1" w:rsidP="00E330F1">
      <w:pPr>
        <w:pStyle w:val="Paragraphedeliste"/>
        <w:numPr>
          <w:ilvl w:val="0"/>
          <w:numId w:val="33"/>
        </w:numPr>
        <w:spacing w:after="0"/>
        <w:jc w:val="both"/>
        <w:rPr>
          <w:color w:val="000000" w:themeColor="text1"/>
        </w:rPr>
      </w:pPr>
      <w:r w:rsidRPr="00E330F1">
        <w:rPr>
          <w:color w:val="000000" w:themeColor="text1"/>
        </w:rPr>
        <w:t>Mise en place d'acteurs locaux (ADMR) pour la partie hygiène</w:t>
      </w:r>
    </w:p>
    <w:p w:rsidR="00BA5B92" w:rsidRPr="00E330F1" w:rsidRDefault="00E330F1" w:rsidP="00E330F1">
      <w:pPr>
        <w:pStyle w:val="Paragraphedeliste"/>
        <w:numPr>
          <w:ilvl w:val="0"/>
          <w:numId w:val="33"/>
        </w:numPr>
        <w:spacing w:after="0"/>
        <w:jc w:val="both"/>
        <w:rPr>
          <w:color w:val="000000" w:themeColor="text1"/>
        </w:rPr>
      </w:pPr>
      <w:r w:rsidRPr="00E330F1">
        <w:rPr>
          <w:color w:val="000000" w:themeColor="text1"/>
        </w:rPr>
        <w:t>Le savoir faire et la connaissance de ces publics fragiles a permis aux associations de type SAVS une prise en charge différente, plus adaptée et facilite l'orientation vers un SAVS.</w:t>
      </w:r>
    </w:p>
    <w:p w:rsidR="00E330F1" w:rsidRDefault="00E330F1" w:rsidP="00E330F1">
      <w:pPr>
        <w:spacing w:after="0"/>
        <w:jc w:val="both"/>
        <w:rPr>
          <w:color w:val="000000" w:themeColor="text1"/>
        </w:rPr>
      </w:pP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CCAS, communes, EPCI :</w:t>
      </w:r>
    </w:p>
    <w:p w:rsidR="00BA5B92" w:rsidRDefault="00BA5B92" w:rsidP="00BA5B92">
      <w:pPr>
        <w:spacing w:after="0"/>
        <w:jc w:val="both"/>
        <w:rPr>
          <w:color w:val="000000" w:themeColor="text1"/>
        </w:rPr>
      </w:pPr>
    </w:p>
    <w:p w:rsidR="00BA5B92" w:rsidRPr="00C31B05" w:rsidRDefault="00BA5B92" w:rsidP="00BA5B92">
      <w:pPr>
        <w:numPr>
          <w:ilvl w:val="0"/>
          <w:numId w:val="28"/>
        </w:numPr>
        <w:spacing w:after="0"/>
        <w:jc w:val="both"/>
        <w:rPr>
          <w:color w:val="000000" w:themeColor="text1"/>
        </w:rPr>
      </w:pPr>
      <w:r w:rsidRPr="00C31B05">
        <w:rPr>
          <w:color w:val="000000" w:themeColor="text1"/>
        </w:rPr>
        <w:t>Offre une réponse d’accompagnement pour les publics non repérés ou suivis par les CDAS (cas notamment du partage des publics entre isolés et famille)</w:t>
      </w:r>
    </w:p>
    <w:p w:rsidR="00BA5B92" w:rsidRPr="00C31B05" w:rsidRDefault="00BA5B92" w:rsidP="00BA5B92">
      <w:pPr>
        <w:numPr>
          <w:ilvl w:val="0"/>
          <w:numId w:val="28"/>
        </w:numPr>
        <w:spacing w:after="0"/>
        <w:jc w:val="both"/>
        <w:rPr>
          <w:color w:val="000000" w:themeColor="text1"/>
        </w:rPr>
      </w:pPr>
      <w:r w:rsidRPr="00C31B05">
        <w:rPr>
          <w:color w:val="000000" w:themeColor="text1"/>
        </w:rPr>
        <w:t>Offre une solution aux adjoints aux affaires sociales lorsqu’un ménage refuse tout accompagnement d’un CDAS</w:t>
      </w:r>
    </w:p>
    <w:p w:rsidR="00BA5B92" w:rsidRPr="00C31B05" w:rsidRDefault="00BA5B92" w:rsidP="00BA5B92">
      <w:pPr>
        <w:numPr>
          <w:ilvl w:val="0"/>
          <w:numId w:val="28"/>
        </w:numPr>
        <w:spacing w:after="0"/>
        <w:jc w:val="both"/>
        <w:rPr>
          <w:color w:val="000000" w:themeColor="text1"/>
        </w:rPr>
      </w:pPr>
      <w:r w:rsidRPr="00C31B05">
        <w:rPr>
          <w:color w:val="000000" w:themeColor="text1"/>
        </w:rPr>
        <w:t>Apporte une aide à l’accès au logement lorsque les risques sont forts et donc peu favorables à une attribution de logement</w:t>
      </w:r>
    </w:p>
    <w:p w:rsidR="00BA5B92" w:rsidRPr="00C31B05" w:rsidRDefault="00BA5B92" w:rsidP="00BA5B92">
      <w:pPr>
        <w:numPr>
          <w:ilvl w:val="0"/>
          <w:numId w:val="28"/>
        </w:numPr>
        <w:spacing w:after="0"/>
        <w:jc w:val="both"/>
        <w:rPr>
          <w:color w:val="000000" w:themeColor="text1"/>
        </w:rPr>
      </w:pPr>
      <w:r w:rsidRPr="00C31B05">
        <w:rPr>
          <w:color w:val="000000" w:themeColor="text1"/>
        </w:rPr>
        <w:t>Offre une réponse de proximité lorsque les partenaires sont présents localement, connaissent le milieu associatif et les élus, le contexte locatif et peuvent avoir une réponse ajustée</w:t>
      </w:r>
    </w:p>
    <w:p w:rsidR="00BA5B92" w:rsidRPr="00C31B05" w:rsidRDefault="00BA5B92" w:rsidP="00BA5B92">
      <w:pPr>
        <w:numPr>
          <w:ilvl w:val="0"/>
          <w:numId w:val="28"/>
        </w:numPr>
        <w:spacing w:after="0"/>
        <w:jc w:val="both"/>
        <w:rPr>
          <w:color w:val="000000" w:themeColor="text1"/>
        </w:rPr>
      </w:pPr>
      <w:r w:rsidRPr="00C31B05">
        <w:rPr>
          <w:color w:val="000000" w:themeColor="text1"/>
        </w:rPr>
        <w:lastRenderedPageBreak/>
        <w:t>Un réel atout pour permettre d’apporter une attention de proximité aux habitants dès l’entrée dans le logement avant de basculer dans des difficultés lourdes à traiter de façon curative</w:t>
      </w:r>
    </w:p>
    <w:p w:rsidR="00BA5B92" w:rsidRDefault="00BA5B92" w:rsidP="00BA5B92">
      <w:pPr>
        <w:numPr>
          <w:ilvl w:val="0"/>
          <w:numId w:val="28"/>
        </w:numPr>
        <w:spacing w:after="0"/>
        <w:jc w:val="both"/>
        <w:rPr>
          <w:color w:val="000000" w:themeColor="text1"/>
        </w:rPr>
      </w:pPr>
      <w:r w:rsidRPr="00C31B05">
        <w:rPr>
          <w:color w:val="000000" w:themeColor="text1"/>
        </w:rPr>
        <w:t>Sur Rennes Métropole, pour ALFADI, la nécessité de flécher les mesures sur la cible sortants de prison et réassurance du locataire pour éviter de percuter les dispositifs existants sur ce territoire. Pour Espoir 35, orientation à poursuivre sur la cible santé mentale.</w:t>
      </w:r>
    </w:p>
    <w:p w:rsidR="00AC098C" w:rsidRPr="00C31B05" w:rsidRDefault="00AC098C" w:rsidP="00AC098C">
      <w:pPr>
        <w:numPr>
          <w:ilvl w:val="0"/>
          <w:numId w:val="28"/>
        </w:numPr>
        <w:spacing w:after="0"/>
        <w:jc w:val="both"/>
        <w:rPr>
          <w:color w:val="000000" w:themeColor="text1"/>
        </w:rPr>
      </w:pPr>
      <w:r w:rsidRPr="00AC098C">
        <w:rPr>
          <w:color w:val="000000" w:themeColor="text1"/>
        </w:rPr>
        <w:t>Le contact avec les EPCI et les communes lorsqu'il est nécessaire est facile et permet un échange sur les situations.</w:t>
      </w:r>
    </w:p>
    <w:p w:rsidR="00BA5B92" w:rsidRDefault="00BA5B92" w:rsidP="00BA5B92">
      <w:pPr>
        <w:spacing w:after="0"/>
        <w:jc w:val="both"/>
        <w:rPr>
          <w:color w:val="000000" w:themeColor="text1"/>
        </w:rPr>
      </w:pPr>
    </w:p>
    <w:p w:rsidR="00BA5B92" w:rsidRDefault="00BA5B92" w:rsidP="00BA5B92">
      <w:pPr>
        <w:spacing w:after="0"/>
        <w:jc w:val="both"/>
        <w:rPr>
          <w:color w:val="000000" w:themeColor="text1"/>
        </w:rPr>
      </w:pP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CDAS, Instances locales :</w:t>
      </w:r>
    </w:p>
    <w:p w:rsidR="00BA5B92" w:rsidRDefault="00BA5B92" w:rsidP="00BA5B92">
      <w:pPr>
        <w:spacing w:after="0"/>
        <w:jc w:val="both"/>
        <w:rPr>
          <w:color w:val="000000" w:themeColor="text1"/>
        </w:rPr>
      </w:pPr>
    </w:p>
    <w:p w:rsidR="00AC098C" w:rsidRPr="00AC098C" w:rsidRDefault="00AC098C" w:rsidP="00AC098C">
      <w:pPr>
        <w:pStyle w:val="Paragraphedeliste"/>
        <w:numPr>
          <w:ilvl w:val="0"/>
          <w:numId w:val="34"/>
        </w:numPr>
        <w:spacing w:after="0"/>
        <w:jc w:val="both"/>
        <w:rPr>
          <w:color w:val="000000" w:themeColor="text1"/>
        </w:rPr>
      </w:pPr>
      <w:r w:rsidRPr="00AC098C">
        <w:rPr>
          <w:color w:val="000000" w:themeColor="text1"/>
        </w:rPr>
        <w:t>Le manque de relais auprès des structures de droit commun dédiées à l’accompagnement sur les territoires a été un frein à la mise en place des mesures en dehors de celles repérées par les bailleurs en 2015 et début 2016. L’information sur le dispositif ne s’est faite auprès des maisons du département que mi octobre 2015 et son déploiement vers les CDAS est progressif.</w:t>
      </w:r>
    </w:p>
    <w:p w:rsidR="00AC098C" w:rsidRDefault="00AC098C" w:rsidP="00AC098C">
      <w:pPr>
        <w:spacing w:after="0"/>
        <w:jc w:val="both"/>
        <w:rPr>
          <w:color w:val="000000" w:themeColor="text1"/>
        </w:rPr>
      </w:pPr>
    </w:p>
    <w:p w:rsidR="00AC098C" w:rsidRPr="00C31B05" w:rsidRDefault="00AC098C" w:rsidP="00AC098C">
      <w:pPr>
        <w:numPr>
          <w:ilvl w:val="0"/>
          <w:numId w:val="29"/>
        </w:numPr>
        <w:spacing w:after="0"/>
        <w:jc w:val="both"/>
        <w:rPr>
          <w:color w:val="000000" w:themeColor="text1"/>
        </w:rPr>
      </w:pPr>
      <w:r w:rsidRPr="00C31B05">
        <w:rPr>
          <w:color w:val="000000" w:themeColor="text1"/>
        </w:rPr>
        <w:t>Pas d’orientation par les CDAS</w:t>
      </w:r>
    </w:p>
    <w:p w:rsidR="00AC098C" w:rsidRPr="00C31B05" w:rsidRDefault="00AC098C" w:rsidP="00AC098C">
      <w:pPr>
        <w:numPr>
          <w:ilvl w:val="1"/>
          <w:numId w:val="29"/>
        </w:numPr>
        <w:spacing w:after="0"/>
        <w:jc w:val="both"/>
        <w:rPr>
          <w:color w:val="000000" w:themeColor="text1"/>
        </w:rPr>
      </w:pPr>
      <w:r w:rsidRPr="00C31B05">
        <w:rPr>
          <w:color w:val="000000" w:themeColor="text1"/>
        </w:rPr>
        <w:t>Les CDAS ont déjà leurs outils</w:t>
      </w:r>
    </w:p>
    <w:p w:rsidR="00AC098C" w:rsidRPr="00C31B05" w:rsidRDefault="00AC098C" w:rsidP="00AC098C">
      <w:pPr>
        <w:numPr>
          <w:ilvl w:val="1"/>
          <w:numId w:val="29"/>
        </w:numPr>
        <w:spacing w:after="0"/>
        <w:jc w:val="both"/>
        <w:rPr>
          <w:color w:val="000000" w:themeColor="text1"/>
        </w:rPr>
      </w:pPr>
      <w:r w:rsidRPr="00C31B05">
        <w:rPr>
          <w:color w:val="000000" w:themeColor="text1"/>
        </w:rPr>
        <w:t xml:space="preserve">Vu comme un risque de morcellement </w:t>
      </w:r>
    </w:p>
    <w:p w:rsidR="00AC098C" w:rsidRPr="00C31B05" w:rsidRDefault="00AC098C" w:rsidP="00AC098C">
      <w:pPr>
        <w:numPr>
          <w:ilvl w:val="1"/>
          <w:numId w:val="29"/>
        </w:numPr>
        <w:spacing w:after="0"/>
        <w:jc w:val="both"/>
        <w:rPr>
          <w:color w:val="000000" w:themeColor="text1"/>
        </w:rPr>
      </w:pPr>
      <w:r w:rsidRPr="00C31B05">
        <w:rPr>
          <w:color w:val="000000" w:themeColor="text1"/>
        </w:rPr>
        <w:t>Stigmatisation avec le nom des mesures (victimes de violences conjugales, sortant de prison)</w:t>
      </w:r>
    </w:p>
    <w:p w:rsidR="00AC098C" w:rsidRPr="00C31B05" w:rsidRDefault="00AC098C" w:rsidP="00AC098C">
      <w:pPr>
        <w:numPr>
          <w:ilvl w:val="1"/>
          <w:numId w:val="29"/>
        </w:numPr>
        <w:spacing w:after="0"/>
        <w:jc w:val="both"/>
        <w:rPr>
          <w:color w:val="000000" w:themeColor="text1"/>
        </w:rPr>
      </w:pPr>
      <w:r w:rsidRPr="00C31B05">
        <w:rPr>
          <w:color w:val="000000" w:themeColor="text1"/>
        </w:rPr>
        <w:t xml:space="preserve">Dispositif qui ne trouve pas sa place faute d’être partagé </w:t>
      </w:r>
    </w:p>
    <w:p w:rsidR="00AC098C" w:rsidRPr="00C31B05" w:rsidRDefault="00AC098C" w:rsidP="00AC098C">
      <w:pPr>
        <w:numPr>
          <w:ilvl w:val="1"/>
          <w:numId w:val="29"/>
        </w:numPr>
        <w:spacing w:after="0"/>
        <w:jc w:val="both"/>
        <w:rPr>
          <w:color w:val="000000" w:themeColor="text1"/>
        </w:rPr>
      </w:pPr>
      <w:r w:rsidRPr="00C31B05">
        <w:rPr>
          <w:color w:val="000000" w:themeColor="text1"/>
        </w:rPr>
        <w:t xml:space="preserve">Dispositif nouveau qui nécessite du temps pour le faire entrer dans les réflexes des équipes en place. Besoin d’ancrage. </w:t>
      </w:r>
    </w:p>
    <w:p w:rsidR="00AC098C" w:rsidRDefault="00AC098C" w:rsidP="00AC098C">
      <w:pPr>
        <w:spacing w:after="0"/>
        <w:jc w:val="both"/>
        <w:rPr>
          <w:color w:val="000000" w:themeColor="text1"/>
        </w:rPr>
      </w:pPr>
    </w:p>
    <w:p w:rsidR="00BA5B92" w:rsidRPr="008B74D2" w:rsidRDefault="00BA5B92" w:rsidP="00BA5B92">
      <w:pPr>
        <w:spacing w:after="0"/>
        <w:jc w:val="both"/>
        <w:rPr>
          <w:color w:val="A3171D" w:themeColor="accent2" w:themeShade="BF"/>
          <w:sz w:val="36"/>
        </w:rPr>
      </w:pPr>
      <w:r w:rsidRPr="008B74D2">
        <w:rPr>
          <w:color w:val="A3171D" w:themeColor="accent2" w:themeShade="BF"/>
          <w:sz w:val="36"/>
        </w:rPr>
        <w:t>Constat bailleur et GIE :</w:t>
      </w:r>
    </w:p>
    <w:p w:rsidR="00BA5B92" w:rsidRPr="004F1144" w:rsidRDefault="00BA5B92" w:rsidP="00BA5B92">
      <w:pPr>
        <w:spacing w:after="0"/>
        <w:jc w:val="both"/>
      </w:pPr>
    </w:p>
    <w:p w:rsidR="00BA5B92" w:rsidRPr="004F1144" w:rsidRDefault="00BA5B92" w:rsidP="00BA5B92">
      <w:pPr>
        <w:numPr>
          <w:ilvl w:val="0"/>
          <w:numId w:val="31"/>
        </w:numPr>
        <w:spacing w:after="0"/>
        <w:jc w:val="both"/>
      </w:pPr>
      <w:r w:rsidRPr="004F1144">
        <w:t>Permet le maintien dans le logement</w:t>
      </w:r>
    </w:p>
    <w:p w:rsidR="00BA5B92" w:rsidRPr="004F1144" w:rsidRDefault="00BA5B92" w:rsidP="00BA5B92">
      <w:pPr>
        <w:numPr>
          <w:ilvl w:val="0"/>
          <w:numId w:val="31"/>
        </w:numPr>
        <w:spacing w:after="0"/>
        <w:jc w:val="both"/>
      </w:pPr>
      <w:r w:rsidRPr="004F1144">
        <w:t>Offre des possibilités de mobilisation des locataires en place et un appui aux mutation</w:t>
      </w:r>
      <w:r w:rsidR="00625A90">
        <w:t>s</w:t>
      </w:r>
      <w:r w:rsidRPr="004F1144">
        <w:t xml:space="preserve"> sociales prioritaires</w:t>
      </w:r>
    </w:p>
    <w:p w:rsidR="00BA5B92" w:rsidRPr="004F1144" w:rsidRDefault="00BA5B92" w:rsidP="00BA5B92">
      <w:pPr>
        <w:numPr>
          <w:ilvl w:val="0"/>
          <w:numId w:val="31"/>
        </w:numPr>
        <w:spacing w:after="0"/>
        <w:jc w:val="both"/>
      </w:pPr>
      <w:r w:rsidRPr="004F1144">
        <w:t xml:space="preserve">Enjeux du maintien à domicile sans dégrader la qualité de service et le bien vivre ensemble et la prévention de l’expulsion. Réduction des couts induits de l’expulsion. </w:t>
      </w:r>
    </w:p>
    <w:p w:rsidR="00BA5B92" w:rsidRPr="004F1144" w:rsidRDefault="00BA5B92" w:rsidP="00BA5B92">
      <w:pPr>
        <w:numPr>
          <w:ilvl w:val="0"/>
          <w:numId w:val="31"/>
        </w:numPr>
        <w:spacing w:after="0"/>
        <w:jc w:val="both"/>
      </w:pPr>
      <w:r w:rsidRPr="004F1144">
        <w:t>Une inertie importante existe pour lancer un tel dispositif notamment via les EPCI dont la compétence est parfois éloignée de ces questions</w:t>
      </w:r>
    </w:p>
    <w:p w:rsidR="00BA5B92" w:rsidRPr="004F1144" w:rsidRDefault="00BA5B92" w:rsidP="00BA5B92">
      <w:pPr>
        <w:numPr>
          <w:ilvl w:val="0"/>
          <w:numId w:val="31"/>
        </w:numPr>
        <w:spacing w:after="0"/>
        <w:jc w:val="both"/>
      </w:pPr>
      <w:r w:rsidRPr="004F1144">
        <w:t xml:space="preserve">Manque de relais auprès des associations tutélaires </w:t>
      </w:r>
    </w:p>
    <w:p w:rsidR="00BA5B92" w:rsidRPr="004F1144" w:rsidRDefault="00BA5B92" w:rsidP="00BA5B92">
      <w:pPr>
        <w:numPr>
          <w:ilvl w:val="0"/>
          <w:numId w:val="31"/>
        </w:numPr>
        <w:spacing w:after="0"/>
        <w:jc w:val="both"/>
      </w:pPr>
      <w:r w:rsidRPr="004F1144">
        <w:t>Une vigilance demandée aux associations pour éviter tout délai d’attente entre le mandatement et le début de l’accompagnement</w:t>
      </w:r>
    </w:p>
    <w:p w:rsidR="00AC098C" w:rsidRDefault="00BA5B92" w:rsidP="00BA5B92">
      <w:pPr>
        <w:numPr>
          <w:ilvl w:val="0"/>
          <w:numId w:val="31"/>
        </w:numPr>
        <w:spacing w:after="0"/>
        <w:jc w:val="both"/>
      </w:pPr>
      <w:r w:rsidRPr="004F1144">
        <w:t>Un avantage fort de pouvoir disposer d’un réseau de partenaires s’habituant à travailler ensemble et capable de commencer un travail sous le registre de la capacité à habiter pour le faire glisser sans délai sous le registre du soutien personnalisé au logement.</w:t>
      </w:r>
    </w:p>
    <w:p w:rsidR="00BA5B92" w:rsidRDefault="00BA5B92" w:rsidP="00BA5B92">
      <w:pPr>
        <w:numPr>
          <w:ilvl w:val="0"/>
          <w:numId w:val="31"/>
        </w:numPr>
        <w:spacing w:after="0"/>
        <w:jc w:val="both"/>
      </w:pPr>
      <w:r w:rsidRPr="004F1144">
        <w:t xml:space="preserve"> Un</w:t>
      </w:r>
      <w:r w:rsidR="00625A90">
        <w:t>e</w:t>
      </w:r>
      <w:r w:rsidRPr="004F1144">
        <w:t xml:space="preserve"> souplesse dans les fonctionnements et des interactions entre les partenaires très positifs. </w:t>
      </w:r>
    </w:p>
    <w:p w:rsidR="00AC098C" w:rsidRDefault="00AC098C" w:rsidP="00AC098C">
      <w:pPr>
        <w:numPr>
          <w:ilvl w:val="0"/>
          <w:numId w:val="31"/>
        </w:numPr>
        <w:spacing w:after="0"/>
        <w:jc w:val="both"/>
      </w:pPr>
      <w:r>
        <w:t>Chacun des ménages avait connaissance de la potentielle entrée dans ce dispositif ce qui facilite le démarrage de la mesure puisque le ménage est informé.</w:t>
      </w:r>
    </w:p>
    <w:p w:rsidR="00AC098C" w:rsidRPr="004F1144" w:rsidRDefault="00625A90" w:rsidP="00AC098C">
      <w:pPr>
        <w:numPr>
          <w:ilvl w:val="0"/>
          <w:numId w:val="31"/>
        </w:numPr>
        <w:spacing w:after="0"/>
        <w:jc w:val="both"/>
      </w:pPr>
      <w:r>
        <w:lastRenderedPageBreak/>
        <w:t xml:space="preserve"> La </w:t>
      </w:r>
      <w:r w:rsidR="00AC098C">
        <w:t xml:space="preserve">rencontre tripartite est essentielle car elle permet d’introduire l’intervention du travailleur social.  </w:t>
      </w:r>
    </w:p>
    <w:p w:rsidR="00BA5B92" w:rsidRPr="00625A90" w:rsidRDefault="00BA5B92" w:rsidP="00BA5B92">
      <w:pPr>
        <w:spacing w:after="0"/>
        <w:jc w:val="both"/>
        <w:rPr>
          <w:color w:val="FF0000"/>
          <w:sz w:val="24"/>
          <w:szCs w:val="24"/>
        </w:rPr>
      </w:pPr>
    </w:p>
    <w:p w:rsidR="006B7532" w:rsidRPr="008B74D2" w:rsidRDefault="006B7532" w:rsidP="00BA5B92">
      <w:pPr>
        <w:spacing w:after="0"/>
        <w:jc w:val="both"/>
        <w:rPr>
          <w:color w:val="A3171D" w:themeColor="accent2" w:themeShade="BF"/>
          <w:sz w:val="36"/>
        </w:rPr>
      </w:pPr>
      <w:r w:rsidRPr="008B74D2">
        <w:rPr>
          <w:color w:val="A3171D" w:themeColor="accent2" w:themeShade="BF"/>
          <w:sz w:val="36"/>
        </w:rPr>
        <w:t>Accompagnement social mené par un CCAS</w:t>
      </w:r>
    </w:p>
    <w:p w:rsidR="006B7532" w:rsidRPr="00625A90" w:rsidRDefault="006B7532" w:rsidP="00BA5B92">
      <w:pPr>
        <w:spacing w:after="0"/>
        <w:jc w:val="both"/>
        <w:rPr>
          <w:color w:val="FF0000"/>
          <w:sz w:val="24"/>
          <w:szCs w:val="24"/>
        </w:rPr>
      </w:pPr>
    </w:p>
    <w:p w:rsidR="006B7532" w:rsidRPr="006B7532" w:rsidRDefault="006B7532" w:rsidP="006B7532">
      <w:pPr>
        <w:spacing w:after="0"/>
        <w:jc w:val="both"/>
      </w:pPr>
      <w:r w:rsidRPr="006B7532">
        <w:t>Le CCAS de Liffré nous a demandé d’expérimenter le portage de l’accompagnement pour démontrer l’intérêt de la proximité des habitants. Un choix assumé par le territoire.</w:t>
      </w:r>
    </w:p>
    <w:p w:rsidR="006B7532" w:rsidRPr="006B7532" w:rsidRDefault="006B7532" w:rsidP="006B7532">
      <w:pPr>
        <w:spacing w:after="0"/>
        <w:jc w:val="both"/>
      </w:pPr>
      <w:r w:rsidRPr="006B7532">
        <w:t>Un contexte lié à un faible nombre de GLA et à un secteur psychiatrique rattaché à Rennes et trop éloigné donc peu favorisant pour établir une relation de soin.</w:t>
      </w:r>
    </w:p>
    <w:p w:rsidR="00F81819" w:rsidRPr="006B7532" w:rsidRDefault="006B7532" w:rsidP="006B7532">
      <w:pPr>
        <w:numPr>
          <w:ilvl w:val="0"/>
          <w:numId w:val="32"/>
        </w:numPr>
        <w:spacing w:after="0"/>
        <w:jc w:val="both"/>
      </w:pPr>
      <w:r w:rsidRPr="006B7532">
        <w:t xml:space="preserve">Il estime avoir fait la démonstration de l’intérêt grâce aux compétences internalisées et avoir une juste réponse aux besoins. Le mandatement habituel de la CIFSL se limite à 2 mesures sur le territoire, donc difficilement </w:t>
      </w:r>
      <w:proofErr w:type="spellStart"/>
      <w:r w:rsidRPr="006B7532">
        <w:t>optimisable</w:t>
      </w:r>
      <w:proofErr w:type="spellEnd"/>
      <w:r w:rsidRPr="006B7532">
        <w:t xml:space="preserve"> pour s’approprier le contexte local. </w:t>
      </w:r>
    </w:p>
    <w:p w:rsidR="00FF29E1" w:rsidRDefault="006B7532" w:rsidP="006B7532">
      <w:pPr>
        <w:numPr>
          <w:ilvl w:val="0"/>
          <w:numId w:val="32"/>
        </w:numPr>
        <w:spacing w:after="0"/>
        <w:jc w:val="both"/>
      </w:pPr>
      <w:r w:rsidRPr="006B7532">
        <w:t>La proximité est l’échelle permettant la connaissance de tous les enjeux</w:t>
      </w:r>
      <w:r w:rsidR="00FF29E1">
        <w:t>, c’est un lien fort  avec les structures existantes.</w:t>
      </w:r>
    </w:p>
    <w:p w:rsidR="00FF29E1" w:rsidRDefault="00FF29E1" w:rsidP="006B7532">
      <w:pPr>
        <w:numPr>
          <w:ilvl w:val="0"/>
          <w:numId w:val="32"/>
        </w:numPr>
        <w:spacing w:after="0"/>
        <w:jc w:val="both"/>
      </w:pPr>
      <w:r>
        <w:t>Le CCAS assure un rôle de veille sociale pour les plus fragiles.</w:t>
      </w:r>
    </w:p>
    <w:p w:rsidR="00FF29E1" w:rsidRPr="006B7532" w:rsidRDefault="00FF29E1" w:rsidP="00FF29E1">
      <w:pPr>
        <w:spacing w:after="0"/>
        <w:ind w:left="720"/>
        <w:jc w:val="both"/>
      </w:pPr>
    </w:p>
    <w:p w:rsidR="006B7532" w:rsidRPr="006B7532" w:rsidRDefault="006B7532" w:rsidP="006B7532">
      <w:pPr>
        <w:spacing w:after="0"/>
        <w:jc w:val="both"/>
      </w:pPr>
      <w:r w:rsidRPr="006B7532">
        <w:t>L’atout réside dans la complémentarité entre les bailleurs et le CCAS pour intégrer la personne dans son logement et dans son environnement</w:t>
      </w:r>
    </w:p>
    <w:p w:rsidR="00E07E76" w:rsidRDefault="00E07E76" w:rsidP="00BA5B92">
      <w:pPr>
        <w:spacing w:after="0"/>
        <w:jc w:val="both"/>
        <w:rPr>
          <w:color w:val="FF0000"/>
          <w:sz w:val="40"/>
        </w:rPr>
      </w:pPr>
    </w:p>
    <w:p w:rsidR="00BA5B92" w:rsidRPr="008B74D2" w:rsidRDefault="00BA5B92" w:rsidP="00BA5B92">
      <w:pPr>
        <w:spacing w:after="0"/>
        <w:jc w:val="both"/>
        <w:rPr>
          <w:color w:val="A3171D" w:themeColor="accent2" w:themeShade="BF"/>
          <w:sz w:val="36"/>
          <w:u w:val="single"/>
        </w:rPr>
      </w:pPr>
      <w:r w:rsidRPr="008B74D2">
        <w:rPr>
          <w:color w:val="A3171D" w:themeColor="accent2" w:themeShade="BF"/>
          <w:sz w:val="36"/>
          <w:u w:val="single"/>
        </w:rPr>
        <w:t>Actions à mettre en place :</w:t>
      </w:r>
    </w:p>
    <w:p w:rsidR="00E07E76" w:rsidRDefault="00E07E76" w:rsidP="00E07E76">
      <w:pPr>
        <w:pStyle w:val="Paragraphedeliste"/>
        <w:spacing w:before="60" w:after="0"/>
        <w:jc w:val="both"/>
        <w:rPr>
          <w:color w:val="000000" w:themeColor="text1"/>
        </w:rPr>
      </w:pPr>
    </w:p>
    <w:p w:rsidR="00BA5B92" w:rsidRPr="006466E4" w:rsidRDefault="00BA5B92" w:rsidP="00BA5B92">
      <w:pPr>
        <w:pStyle w:val="Paragraphedeliste"/>
        <w:numPr>
          <w:ilvl w:val="0"/>
          <w:numId w:val="6"/>
        </w:numPr>
        <w:spacing w:before="60" w:after="0"/>
        <w:jc w:val="both"/>
        <w:rPr>
          <w:color w:val="000000" w:themeColor="text1"/>
        </w:rPr>
      </w:pPr>
      <w:r w:rsidRPr="006466E4">
        <w:rPr>
          <w:color w:val="000000" w:themeColor="text1"/>
        </w:rPr>
        <w:t>Poursuivre la communication du dispositif auprès des différents partenaires (plusieurs contacts en cours avec les CDAS, des rendez vous prévus et ou à prévoir.</w:t>
      </w:r>
    </w:p>
    <w:p w:rsidR="00BA5B92" w:rsidRPr="006466E4" w:rsidRDefault="00BA5B92" w:rsidP="00BA5B92">
      <w:pPr>
        <w:pStyle w:val="Paragraphedeliste"/>
        <w:numPr>
          <w:ilvl w:val="0"/>
          <w:numId w:val="6"/>
        </w:numPr>
        <w:spacing w:before="60" w:after="0"/>
        <w:jc w:val="both"/>
        <w:rPr>
          <w:color w:val="000000" w:themeColor="text1"/>
        </w:rPr>
      </w:pPr>
      <w:r w:rsidRPr="006466E4">
        <w:rPr>
          <w:color w:val="000000" w:themeColor="text1"/>
        </w:rPr>
        <w:t xml:space="preserve">Finaliser la plaquette de </w:t>
      </w:r>
      <w:r w:rsidR="00E54F11">
        <w:rPr>
          <w:color w:val="000000" w:themeColor="text1"/>
        </w:rPr>
        <w:t xml:space="preserve">communication </w:t>
      </w:r>
      <w:r w:rsidR="00EF262E">
        <w:rPr>
          <w:color w:val="000000" w:themeColor="text1"/>
        </w:rPr>
        <w:t>destinée</w:t>
      </w:r>
      <w:r w:rsidR="00E54F11">
        <w:rPr>
          <w:color w:val="000000" w:themeColor="text1"/>
        </w:rPr>
        <w:t xml:space="preserve"> aux différents partenaires.</w:t>
      </w:r>
    </w:p>
    <w:p w:rsidR="00BA5B92" w:rsidRPr="006466E4" w:rsidRDefault="00BA5B92" w:rsidP="00BA5B92">
      <w:pPr>
        <w:pStyle w:val="Paragraphedeliste"/>
        <w:numPr>
          <w:ilvl w:val="0"/>
          <w:numId w:val="6"/>
        </w:numPr>
        <w:spacing w:before="60" w:after="0"/>
        <w:jc w:val="both"/>
        <w:rPr>
          <w:color w:val="000000" w:themeColor="text1"/>
        </w:rPr>
      </w:pPr>
      <w:r w:rsidRPr="006466E4">
        <w:rPr>
          <w:color w:val="000000" w:themeColor="text1"/>
        </w:rPr>
        <w:t>Présenter le dispositif aux associations tutélaires.</w:t>
      </w:r>
    </w:p>
    <w:p w:rsidR="00BA5B92" w:rsidRDefault="00BA5B92" w:rsidP="00BA5B92">
      <w:pPr>
        <w:pStyle w:val="Paragraphedeliste"/>
        <w:numPr>
          <w:ilvl w:val="0"/>
          <w:numId w:val="6"/>
        </w:numPr>
        <w:spacing w:before="60" w:after="0"/>
        <w:jc w:val="both"/>
        <w:rPr>
          <w:color w:val="000000" w:themeColor="text1"/>
        </w:rPr>
      </w:pPr>
      <w:r w:rsidRPr="006466E4">
        <w:rPr>
          <w:color w:val="000000" w:themeColor="text1"/>
        </w:rPr>
        <w:t>Maintenir le partenariat et la réflexion sur des outils transitoires ou à construire :</w:t>
      </w:r>
    </w:p>
    <w:p w:rsidR="00FF29E1" w:rsidRPr="006466E4" w:rsidRDefault="00FF29E1" w:rsidP="00FF29E1">
      <w:pPr>
        <w:pStyle w:val="Paragraphedeliste"/>
        <w:spacing w:before="60" w:after="0"/>
        <w:jc w:val="both"/>
        <w:rPr>
          <w:color w:val="000000" w:themeColor="text1"/>
        </w:rPr>
      </w:pPr>
    </w:p>
    <w:p w:rsidR="00FF29E1" w:rsidRDefault="00FF29E1" w:rsidP="00FF29E1">
      <w:pPr>
        <w:pStyle w:val="Paragraphedeliste"/>
        <w:spacing w:before="60" w:after="0"/>
        <w:ind w:left="708" w:firstLine="348"/>
        <w:jc w:val="both"/>
        <w:rPr>
          <w:color w:val="000000" w:themeColor="text1"/>
        </w:rPr>
      </w:pPr>
      <w:r>
        <w:rPr>
          <w:color w:val="000000" w:themeColor="text1"/>
        </w:rPr>
        <w:sym w:font="Wingdings" w:char="F0D8"/>
      </w:r>
      <w:r>
        <w:rPr>
          <w:color w:val="000000" w:themeColor="text1"/>
        </w:rPr>
        <w:t xml:space="preserve"> </w:t>
      </w:r>
      <w:r w:rsidR="00BA5B92" w:rsidRPr="00FF29E1">
        <w:rPr>
          <w:color w:val="000000" w:themeColor="text1"/>
        </w:rPr>
        <w:t xml:space="preserve">Piste d’une équipe mobile sur tous les territoires avec infirmier itinérant intervenant à </w:t>
      </w:r>
    </w:p>
    <w:p w:rsidR="00BA5B92" w:rsidRPr="00FF29E1" w:rsidRDefault="00FF29E1" w:rsidP="00FF29E1">
      <w:pPr>
        <w:pStyle w:val="Paragraphedeliste"/>
        <w:spacing w:before="60" w:after="0"/>
        <w:ind w:left="708" w:firstLine="348"/>
        <w:jc w:val="both"/>
        <w:rPr>
          <w:color w:val="000000" w:themeColor="text1"/>
        </w:rPr>
      </w:pPr>
      <w:r>
        <w:rPr>
          <w:color w:val="000000" w:themeColor="text1"/>
        </w:rPr>
        <w:t xml:space="preserve">     </w:t>
      </w:r>
      <w:r w:rsidR="00BA5B92" w:rsidRPr="00FF29E1">
        <w:rPr>
          <w:color w:val="000000" w:themeColor="text1"/>
        </w:rPr>
        <w:t>la demande des bailleurs ou du GIE à travailler avec l’ARS ?</w:t>
      </w:r>
    </w:p>
    <w:p w:rsidR="00FF29E1" w:rsidRDefault="00FF29E1" w:rsidP="00FF29E1">
      <w:pPr>
        <w:spacing w:before="60" w:after="0"/>
        <w:ind w:left="708" w:firstLine="348"/>
        <w:jc w:val="both"/>
        <w:rPr>
          <w:color w:val="000000" w:themeColor="text1"/>
        </w:rPr>
      </w:pPr>
      <w:r>
        <w:rPr>
          <w:color w:val="000000" w:themeColor="text1"/>
        </w:rPr>
        <w:sym w:font="Wingdings" w:char="F0D8"/>
      </w:r>
      <w:r>
        <w:rPr>
          <w:color w:val="000000" w:themeColor="text1"/>
        </w:rPr>
        <w:t xml:space="preserve"> </w:t>
      </w:r>
      <w:r w:rsidR="00BA5B92" w:rsidRPr="006466E4">
        <w:rPr>
          <w:color w:val="000000" w:themeColor="text1"/>
        </w:rPr>
        <w:t xml:space="preserve">Piste des médiateurs de santé expérimentés au Québec et étudiée par le CRSM pour </w:t>
      </w:r>
    </w:p>
    <w:p w:rsidR="00BA5B92" w:rsidRDefault="00FF29E1" w:rsidP="00FF29E1">
      <w:pPr>
        <w:spacing w:before="60" w:after="0"/>
        <w:ind w:left="708" w:firstLine="348"/>
        <w:jc w:val="both"/>
        <w:rPr>
          <w:color w:val="000000" w:themeColor="text1"/>
        </w:rPr>
      </w:pPr>
      <w:r>
        <w:rPr>
          <w:color w:val="000000" w:themeColor="text1"/>
        </w:rPr>
        <w:t xml:space="preserve">     </w:t>
      </w:r>
      <w:r w:rsidR="00BA5B92" w:rsidRPr="006466E4">
        <w:rPr>
          <w:color w:val="000000" w:themeColor="text1"/>
        </w:rPr>
        <w:t>les personnes exclues du soin ?</w:t>
      </w:r>
    </w:p>
    <w:p w:rsidR="00FF29E1" w:rsidRDefault="00FF29E1" w:rsidP="00FF29E1">
      <w:pPr>
        <w:spacing w:before="60" w:after="0"/>
        <w:ind w:left="360" w:firstLine="708"/>
        <w:jc w:val="both"/>
        <w:rPr>
          <w:color w:val="000000" w:themeColor="text1"/>
        </w:rPr>
      </w:pPr>
      <w:r>
        <w:rPr>
          <w:color w:val="000000" w:themeColor="text1"/>
        </w:rPr>
        <w:sym w:font="Wingdings" w:char="F0D8"/>
      </w:r>
      <w:r>
        <w:rPr>
          <w:color w:val="000000" w:themeColor="text1"/>
        </w:rPr>
        <w:t xml:space="preserve"> </w:t>
      </w:r>
      <w:r w:rsidR="00BA5B92" w:rsidRPr="006466E4">
        <w:rPr>
          <w:color w:val="000000" w:themeColor="text1"/>
        </w:rPr>
        <w:t xml:space="preserve">Piste des résidences sociales sur le modèle de Vitré pour mutualiser les services </w:t>
      </w:r>
    </w:p>
    <w:p w:rsidR="00BA5B92" w:rsidRPr="006466E4" w:rsidRDefault="00FF29E1" w:rsidP="00FF29E1">
      <w:pPr>
        <w:spacing w:before="60" w:after="0"/>
        <w:ind w:left="360" w:firstLine="708"/>
        <w:jc w:val="both"/>
        <w:rPr>
          <w:color w:val="000000" w:themeColor="text1"/>
        </w:rPr>
      </w:pPr>
      <w:r>
        <w:rPr>
          <w:color w:val="000000" w:themeColor="text1"/>
        </w:rPr>
        <w:t xml:space="preserve">    </w:t>
      </w:r>
      <w:r w:rsidR="00BA5B92" w:rsidRPr="006466E4">
        <w:rPr>
          <w:color w:val="000000" w:themeColor="text1"/>
        </w:rPr>
        <w:t>d’accompagnement aujourd’hui éclatés dans le patrimoine social</w:t>
      </w:r>
    </w:p>
    <w:p w:rsidR="00BA5B92" w:rsidRDefault="00BA5B92" w:rsidP="00BA5B92">
      <w:pPr>
        <w:spacing w:before="60" w:after="0"/>
        <w:jc w:val="both"/>
        <w:rPr>
          <w:color w:val="000000" w:themeColor="text1"/>
        </w:rPr>
      </w:pPr>
    </w:p>
    <w:p w:rsidR="00FF29E1" w:rsidRPr="00FF29E1" w:rsidRDefault="00BA5B92" w:rsidP="00FF29E1">
      <w:pPr>
        <w:pStyle w:val="Paragraphedeliste"/>
        <w:numPr>
          <w:ilvl w:val="0"/>
          <w:numId w:val="6"/>
        </w:numPr>
        <w:spacing w:after="0"/>
        <w:jc w:val="both"/>
        <w:rPr>
          <w:color w:val="000000" w:themeColor="text1"/>
        </w:rPr>
      </w:pPr>
      <w:r w:rsidRPr="00FF29E1">
        <w:rPr>
          <w:color w:val="000000" w:themeColor="text1"/>
        </w:rPr>
        <w:t>Le retour à la vie associative peut se travailler par un lien avec les CCAS qui connaissent les associations de la commune</w:t>
      </w:r>
      <w:r w:rsidR="00FF29E1" w:rsidRPr="00FF29E1">
        <w:rPr>
          <w:color w:val="000000" w:themeColor="text1"/>
        </w:rPr>
        <w:t>.</w:t>
      </w:r>
      <w:r w:rsidRPr="00FF29E1">
        <w:rPr>
          <w:color w:val="000000" w:themeColor="text1"/>
        </w:rPr>
        <w:t xml:space="preserve"> Il est souligné l’importance de se sentir intégré dans la commune pour la réussite de l’accompagnement car la place de la personne donne du sens à leur vie et à leur identité de citoyen </w:t>
      </w:r>
    </w:p>
    <w:p w:rsidR="00FF29E1" w:rsidRDefault="00FF29E1" w:rsidP="00FF29E1">
      <w:pPr>
        <w:pStyle w:val="Paragraphedeliste"/>
        <w:numPr>
          <w:ilvl w:val="0"/>
          <w:numId w:val="6"/>
        </w:numPr>
        <w:jc w:val="both"/>
        <w:rPr>
          <w:color w:val="000000" w:themeColor="text1"/>
        </w:rPr>
      </w:pPr>
      <w:r w:rsidRPr="00FF29E1">
        <w:rPr>
          <w:color w:val="000000" w:themeColor="text1"/>
        </w:rPr>
        <w:t xml:space="preserve">Le besoin de faire un travail de sensibilisation pour les professionnels de la capacité à habiter sur les indices permettant d’orienter sur la mesure de soutien personnalisé au logement (santé mentale) </w:t>
      </w:r>
    </w:p>
    <w:p w:rsidR="00FF29E1" w:rsidRPr="00FF29E1" w:rsidRDefault="00FF29E1" w:rsidP="00FF29E1">
      <w:pPr>
        <w:pStyle w:val="Paragraphedeliste"/>
        <w:jc w:val="both"/>
        <w:rPr>
          <w:color w:val="000000" w:themeColor="text1"/>
        </w:rPr>
      </w:pPr>
      <w:r w:rsidRPr="00FF29E1">
        <w:rPr>
          <w:color w:val="000000" w:themeColor="text1"/>
        </w:rPr>
        <w:t>Ex : des outils pour repérer l’incurie dans le logement et le lien avec une pathologie</w:t>
      </w:r>
    </w:p>
    <w:p w:rsidR="00BA5B92" w:rsidRPr="006466E4" w:rsidRDefault="00BA5B92" w:rsidP="00BA5B92">
      <w:pPr>
        <w:spacing w:after="0"/>
        <w:ind w:left="360"/>
        <w:jc w:val="both"/>
        <w:rPr>
          <w:color w:val="000000" w:themeColor="text1"/>
        </w:rPr>
      </w:pPr>
    </w:p>
    <w:p w:rsidR="00BA5B92" w:rsidRDefault="00BA5B92" w:rsidP="008B74D2">
      <w:pPr>
        <w:spacing w:after="0"/>
        <w:rPr>
          <w:b/>
          <w:color w:val="000000" w:themeColor="text1"/>
          <w:sz w:val="48"/>
          <w:szCs w:val="48"/>
          <w:u w:val="single"/>
        </w:rPr>
      </w:pPr>
      <w:r w:rsidRPr="00140AB0">
        <w:rPr>
          <w:b/>
          <w:color w:val="000000" w:themeColor="text1"/>
          <w:sz w:val="48"/>
          <w:szCs w:val="48"/>
          <w:u w:val="single"/>
        </w:rPr>
        <w:lastRenderedPageBreak/>
        <w:t xml:space="preserve">Indicateurs Quantitatifs au </w:t>
      </w:r>
      <w:r>
        <w:rPr>
          <w:b/>
          <w:color w:val="000000" w:themeColor="text1"/>
          <w:sz w:val="48"/>
          <w:szCs w:val="48"/>
          <w:u w:val="single"/>
        </w:rPr>
        <w:t>30/04/2016</w:t>
      </w:r>
      <w:r w:rsidRPr="00140AB0">
        <w:rPr>
          <w:b/>
          <w:color w:val="000000" w:themeColor="text1"/>
          <w:sz w:val="48"/>
          <w:szCs w:val="48"/>
          <w:u w:val="single"/>
        </w:rPr>
        <w:t>:</w:t>
      </w:r>
    </w:p>
    <w:p w:rsidR="00BA5B92" w:rsidRDefault="00BA5B92" w:rsidP="00160368">
      <w:pPr>
        <w:pStyle w:val="Paragraphedeliste"/>
        <w:autoSpaceDE w:val="0"/>
        <w:snapToGrid w:val="0"/>
        <w:spacing w:after="0"/>
        <w:rPr>
          <w:rFonts w:cs="Calibri"/>
          <w:sz w:val="24"/>
          <w:szCs w:val="24"/>
        </w:rPr>
      </w:pPr>
    </w:p>
    <w:p w:rsidR="00090D43" w:rsidRDefault="00090D43" w:rsidP="00160368">
      <w:pPr>
        <w:pStyle w:val="Paragraphedeliste"/>
        <w:autoSpaceDE w:val="0"/>
        <w:snapToGrid w:val="0"/>
        <w:spacing w:after="0"/>
        <w:rPr>
          <w:rFonts w:cs="Calibri"/>
          <w:sz w:val="24"/>
          <w:szCs w:val="24"/>
        </w:rPr>
      </w:pPr>
    </w:p>
    <w:p w:rsidR="00F41383" w:rsidRPr="00140AB0" w:rsidRDefault="00305EC2" w:rsidP="00140AB0">
      <w:pPr>
        <w:spacing w:before="60" w:after="0"/>
        <w:jc w:val="both"/>
        <w:rPr>
          <w:color w:val="000000" w:themeColor="text1"/>
        </w:rPr>
      </w:pPr>
      <w:r>
        <w:rPr>
          <w:noProof/>
          <w:lang w:eastAsia="fr-FR"/>
        </w:rPr>
        <w:drawing>
          <wp:inline distT="0" distB="0" distL="0" distR="0" wp14:anchorId="34EE0387" wp14:editId="613CE60D">
            <wp:extent cx="5362575" cy="4752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2575" cy="4752975"/>
                    </a:xfrm>
                    <a:prstGeom prst="rect">
                      <a:avLst/>
                    </a:prstGeom>
                  </pic:spPr>
                </pic:pic>
              </a:graphicData>
            </a:graphic>
          </wp:inline>
        </w:drawing>
      </w:r>
    </w:p>
    <w:p w:rsidR="00911D00" w:rsidRDefault="00911D00" w:rsidP="00140AB0">
      <w:pPr>
        <w:spacing w:after="0"/>
        <w:jc w:val="both"/>
        <w:rPr>
          <w:b/>
          <w:color w:val="000000" w:themeColor="text1"/>
          <w:u w:val="single"/>
        </w:rPr>
      </w:pPr>
    </w:p>
    <w:p w:rsidR="006E441F" w:rsidRDefault="006E441F" w:rsidP="00BA5B92">
      <w:pPr>
        <w:spacing w:after="0"/>
        <w:jc w:val="both"/>
        <w:rPr>
          <w:b/>
          <w:color w:val="000000" w:themeColor="text1"/>
          <w:u w:val="single"/>
        </w:rPr>
      </w:pPr>
    </w:p>
    <w:p w:rsidR="002F205D" w:rsidRPr="006E441F" w:rsidRDefault="00631686" w:rsidP="006E441F">
      <w:pPr>
        <w:spacing w:after="0"/>
        <w:rPr>
          <w:b/>
          <w:color w:val="000000" w:themeColor="text1"/>
          <w:sz w:val="28"/>
        </w:rPr>
      </w:pPr>
      <w:r w:rsidRPr="006E441F">
        <w:rPr>
          <w:b/>
          <w:color w:val="000000" w:themeColor="text1"/>
          <w:sz w:val="28"/>
        </w:rPr>
        <w:t xml:space="preserve"> </w:t>
      </w:r>
      <w:r w:rsidR="00C93C17" w:rsidRPr="006E441F">
        <w:rPr>
          <w:b/>
          <w:color w:val="000000" w:themeColor="text1"/>
          <w:sz w:val="28"/>
        </w:rPr>
        <w:sym w:font="Wingdings" w:char="F0D8"/>
      </w:r>
      <w:r w:rsidR="00C93C17" w:rsidRPr="006E441F">
        <w:rPr>
          <w:b/>
          <w:color w:val="000000" w:themeColor="text1"/>
          <w:sz w:val="28"/>
        </w:rPr>
        <w:t xml:space="preserve"> </w:t>
      </w:r>
      <w:r w:rsidR="00E35398" w:rsidRPr="006E441F">
        <w:rPr>
          <w:b/>
          <w:color w:val="000000" w:themeColor="text1"/>
          <w:sz w:val="40"/>
        </w:rPr>
        <w:t>101</w:t>
      </w:r>
      <w:r w:rsidR="00C93C17" w:rsidRPr="006E441F">
        <w:rPr>
          <w:b/>
          <w:color w:val="000000" w:themeColor="text1"/>
          <w:sz w:val="28"/>
        </w:rPr>
        <w:t xml:space="preserve"> </w:t>
      </w:r>
      <w:r w:rsidR="00C93C17" w:rsidRPr="006E441F">
        <w:rPr>
          <w:color w:val="000000" w:themeColor="text1"/>
          <w:sz w:val="28"/>
        </w:rPr>
        <w:t xml:space="preserve">dossiers </w:t>
      </w:r>
      <w:r w:rsidR="0062254E" w:rsidRPr="006E441F">
        <w:rPr>
          <w:color w:val="000000" w:themeColor="text1"/>
          <w:sz w:val="28"/>
        </w:rPr>
        <w:t>orientés</w:t>
      </w:r>
      <w:r w:rsidR="00C93C17" w:rsidRPr="006E441F">
        <w:rPr>
          <w:color w:val="000000" w:themeColor="text1"/>
          <w:sz w:val="28"/>
        </w:rPr>
        <w:t xml:space="preserve"> vers la commission</w:t>
      </w:r>
      <w:r w:rsidR="006E441F" w:rsidRPr="006E441F">
        <w:rPr>
          <w:color w:val="000000" w:themeColor="text1"/>
          <w:sz w:val="28"/>
        </w:rPr>
        <w:t xml:space="preserve"> – </w:t>
      </w:r>
      <w:r w:rsidR="006E441F" w:rsidRPr="006E441F">
        <w:rPr>
          <w:color w:val="000000" w:themeColor="text1"/>
          <w:sz w:val="40"/>
        </w:rPr>
        <w:t>74</w:t>
      </w:r>
      <w:r w:rsidR="006E441F" w:rsidRPr="006E441F">
        <w:rPr>
          <w:color w:val="000000" w:themeColor="text1"/>
          <w:sz w:val="28"/>
        </w:rPr>
        <w:t xml:space="preserve"> candidats accompagnés </w:t>
      </w:r>
    </w:p>
    <w:p w:rsidR="00C93C17" w:rsidRDefault="00C93C17" w:rsidP="00140AB0">
      <w:pPr>
        <w:spacing w:after="0"/>
        <w:jc w:val="both"/>
        <w:rPr>
          <w:b/>
          <w:color w:val="000000" w:themeColor="text1"/>
          <w:sz w:val="16"/>
          <w:szCs w:val="16"/>
        </w:rPr>
      </w:pPr>
    </w:p>
    <w:p w:rsidR="00090D43" w:rsidRPr="00631686" w:rsidRDefault="00090D43" w:rsidP="00140AB0">
      <w:pPr>
        <w:spacing w:after="0"/>
        <w:jc w:val="both"/>
        <w:rPr>
          <w:b/>
          <w:color w:val="000000" w:themeColor="text1"/>
          <w:sz w:val="16"/>
          <w:szCs w:val="16"/>
        </w:rPr>
      </w:pPr>
    </w:p>
    <w:p w:rsidR="00C93C17" w:rsidRPr="00140AB0" w:rsidRDefault="00631686" w:rsidP="00BA5B92">
      <w:pPr>
        <w:spacing w:after="0"/>
        <w:ind w:firstLine="708"/>
        <w:jc w:val="both"/>
        <w:rPr>
          <w:b/>
          <w:color w:val="000000" w:themeColor="text1"/>
          <w:sz w:val="32"/>
        </w:rPr>
      </w:pPr>
      <w:r>
        <w:rPr>
          <w:b/>
          <w:color w:val="000000" w:themeColor="text1"/>
          <w:sz w:val="32"/>
        </w:rPr>
        <w:t xml:space="preserve">  </w:t>
      </w:r>
      <w:r w:rsidR="00C93C17" w:rsidRPr="00140AB0">
        <w:rPr>
          <w:b/>
          <w:color w:val="000000" w:themeColor="text1"/>
          <w:sz w:val="32"/>
        </w:rPr>
        <w:sym w:font="Wingdings" w:char="F0D8"/>
      </w:r>
      <w:r w:rsidR="00C93C17" w:rsidRPr="00140AB0">
        <w:rPr>
          <w:b/>
          <w:color w:val="000000" w:themeColor="text1"/>
          <w:sz w:val="32"/>
        </w:rPr>
        <w:t xml:space="preserve"> </w:t>
      </w:r>
      <w:r w:rsidR="00E35398">
        <w:rPr>
          <w:b/>
          <w:color w:val="000000" w:themeColor="text1"/>
          <w:sz w:val="32"/>
        </w:rPr>
        <w:t>59</w:t>
      </w:r>
      <w:r w:rsidR="00A521A1" w:rsidRPr="00140AB0">
        <w:rPr>
          <w:b/>
          <w:color w:val="000000" w:themeColor="text1"/>
          <w:sz w:val="32"/>
        </w:rPr>
        <w:t xml:space="preserve"> </w:t>
      </w:r>
      <w:r w:rsidR="00453AD7" w:rsidRPr="00140AB0">
        <w:rPr>
          <w:color w:val="000000" w:themeColor="text1"/>
          <w:sz w:val="32"/>
        </w:rPr>
        <w:t>candidatures en cours d’accompagnement</w:t>
      </w:r>
      <w:r w:rsidR="00C93C17" w:rsidRPr="00140AB0">
        <w:rPr>
          <w:b/>
          <w:color w:val="000000" w:themeColor="text1"/>
          <w:sz w:val="32"/>
        </w:rPr>
        <w:t> </w:t>
      </w:r>
    </w:p>
    <w:p w:rsidR="00C93C17" w:rsidRDefault="00C93C17" w:rsidP="00140AB0">
      <w:pPr>
        <w:spacing w:after="0" w:line="240" w:lineRule="auto"/>
        <w:ind w:left="2832" w:firstLine="708"/>
        <w:jc w:val="both"/>
        <w:rPr>
          <w:rFonts w:eastAsia="Times New Roman" w:cs="Times New Roman"/>
          <w:b/>
          <w:color w:val="000000" w:themeColor="text1"/>
          <w:lang w:eastAsia="fr-FR"/>
        </w:rPr>
      </w:pPr>
      <w:r w:rsidRPr="00140AB0">
        <w:rPr>
          <w:rFonts w:eastAsia="Times New Roman" w:cs="Times New Roman"/>
          <w:b/>
          <w:color w:val="000000" w:themeColor="text1"/>
          <w:lang w:eastAsia="fr-FR"/>
        </w:rPr>
        <w:t>3</w:t>
      </w:r>
      <w:r w:rsidR="00E35398">
        <w:rPr>
          <w:rFonts w:eastAsia="Times New Roman" w:cs="Times New Roman"/>
          <w:b/>
          <w:color w:val="000000" w:themeColor="text1"/>
          <w:lang w:eastAsia="fr-FR"/>
        </w:rPr>
        <w:t>9</w:t>
      </w:r>
      <w:r w:rsidRPr="00140AB0">
        <w:rPr>
          <w:rFonts w:eastAsia="Times New Roman" w:cs="Times New Roman"/>
          <w:b/>
          <w:color w:val="000000" w:themeColor="text1"/>
          <w:lang w:eastAsia="fr-FR"/>
        </w:rPr>
        <w:t xml:space="preserve"> hommes et </w:t>
      </w:r>
      <w:r w:rsidR="00E35398">
        <w:rPr>
          <w:rFonts w:eastAsia="Times New Roman" w:cs="Times New Roman"/>
          <w:b/>
          <w:color w:val="000000" w:themeColor="text1"/>
          <w:lang w:eastAsia="fr-FR"/>
        </w:rPr>
        <w:t>20</w:t>
      </w:r>
      <w:r w:rsidRPr="00140AB0">
        <w:rPr>
          <w:rFonts w:eastAsia="Times New Roman" w:cs="Times New Roman"/>
          <w:b/>
          <w:color w:val="000000" w:themeColor="text1"/>
          <w:lang w:eastAsia="fr-FR"/>
        </w:rPr>
        <w:t xml:space="preserve"> femmes</w:t>
      </w:r>
    </w:p>
    <w:p w:rsidR="00E07E76" w:rsidRPr="00140AB0" w:rsidRDefault="00E07E76" w:rsidP="00140AB0">
      <w:pPr>
        <w:spacing w:after="0" w:line="240" w:lineRule="auto"/>
        <w:ind w:left="2832" w:firstLine="708"/>
        <w:jc w:val="both"/>
        <w:rPr>
          <w:rFonts w:eastAsia="Times New Roman" w:cs="Times New Roman"/>
          <w:b/>
          <w:color w:val="000000" w:themeColor="text1"/>
          <w:lang w:eastAsia="fr-FR"/>
        </w:rPr>
      </w:pPr>
    </w:p>
    <w:p w:rsidR="00F04919" w:rsidRPr="00631686" w:rsidRDefault="00F04919" w:rsidP="00140AB0">
      <w:pPr>
        <w:spacing w:after="0"/>
        <w:jc w:val="both"/>
        <w:rPr>
          <w:b/>
          <w:color w:val="000000" w:themeColor="text1"/>
          <w:sz w:val="16"/>
          <w:szCs w:val="16"/>
        </w:rPr>
      </w:pPr>
    </w:p>
    <w:tbl>
      <w:tblPr>
        <w:tblW w:w="4640" w:type="dxa"/>
        <w:jc w:val="center"/>
        <w:tblCellMar>
          <w:left w:w="70" w:type="dxa"/>
          <w:right w:w="70" w:type="dxa"/>
        </w:tblCellMar>
        <w:tblLook w:val="04A0" w:firstRow="1" w:lastRow="0" w:firstColumn="1" w:lastColumn="0" w:noHBand="0" w:noVBand="1"/>
      </w:tblPr>
      <w:tblGrid>
        <w:gridCol w:w="2920"/>
        <w:gridCol w:w="1720"/>
      </w:tblGrid>
      <w:tr w:rsidR="00911D00" w:rsidRPr="00140AB0" w:rsidTr="00C93C17">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HABITAT ADAPTE SUR MESURE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8542AB" w:rsidP="00D34788">
            <w:pPr>
              <w:spacing w:after="0" w:line="240" w:lineRule="auto"/>
              <w:jc w:val="right"/>
              <w:rPr>
                <w:rFonts w:eastAsia="Times New Roman" w:cs="Times New Roman"/>
                <w:color w:val="000000" w:themeColor="text1"/>
                <w:lang w:eastAsia="fr-FR"/>
              </w:rPr>
            </w:pPr>
            <w:r w:rsidRPr="00140AB0">
              <w:rPr>
                <w:rFonts w:eastAsia="Times New Roman" w:cs="Times New Roman"/>
                <w:color w:val="000000" w:themeColor="text1"/>
                <w:lang w:eastAsia="fr-FR"/>
              </w:rPr>
              <w:t>1</w:t>
            </w:r>
            <w:r w:rsidR="00D34788">
              <w:rPr>
                <w:rFonts w:eastAsia="Times New Roman" w:cs="Times New Roman"/>
                <w:color w:val="000000" w:themeColor="text1"/>
                <w:lang w:eastAsia="fr-FR"/>
              </w:rPr>
              <w:t>5</w:t>
            </w:r>
          </w:p>
        </w:tc>
      </w:tr>
      <w:tr w:rsidR="00911D00" w:rsidRPr="00140AB0" w:rsidTr="00C93C17">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REASSURANCE DU LOCATAIRE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D34788" w:rsidP="00140AB0">
            <w:pPr>
              <w:spacing w:after="0" w:line="240" w:lineRule="auto"/>
              <w:jc w:val="right"/>
              <w:rPr>
                <w:rFonts w:eastAsia="Times New Roman" w:cs="Times New Roman"/>
                <w:color w:val="000000" w:themeColor="text1"/>
                <w:lang w:eastAsia="fr-FR"/>
              </w:rPr>
            </w:pPr>
            <w:r>
              <w:rPr>
                <w:rFonts w:eastAsia="Times New Roman" w:cs="Times New Roman"/>
                <w:color w:val="000000" w:themeColor="text1"/>
                <w:lang w:eastAsia="fr-FR"/>
              </w:rPr>
              <w:t>7</w:t>
            </w:r>
          </w:p>
        </w:tc>
      </w:tr>
      <w:tr w:rsidR="00911D00" w:rsidRPr="00140AB0" w:rsidTr="00C93C17">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SANTE MENTALE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D34788" w:rsidP="00140AB0">
            <w:pPr>
              <w:spacing w:after="0" w:line="240" w:lineRule="auto"/>
              <w:jc w:val="right"/>
              <w:rPr>
                <w:rFonts w:eastAsia="Times New Roman" w:cs="Times New Roman"/>
                <w:color w:val="000000" w:themeColor="text1"/>
                <w:lang w:eastAsia="fr-FR"/>
              </w:rPr>
            </w:pPr>
            <w:r>
              <w:rPr>
                <w:rFonts w:eastAsia="Times New Roman" w:cs="Times New Roman"/>
                <w:color w:val="000000" w:themeColor="text1"/>
                <w:lang w:eastAsia="fr-FR"/>
              </w:rPr>
              <w:t>33</w:t>
            </w:r>
          </w:p>
        </w:tc>
      </w:tr>
      <w:tr w:rsidR="00911D00" w:rsidRPr="00140AB0" w:rsidTr="00C93C17">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SORTANTS DE PRISON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jc w:val="right"/>
              <w:rPr>
                <w:rFonts w:eastAsia="Times New Roman" w:cs="Times New Roman"/>
                <w:color w:val="000000" w:themeColor="text1"/>
                <w:lang w:eastAsia="fr-FR"/>
              </w:rPr>
            </w:pPr>
            <w:r w:rsidRPr="00140AB0">
              <w:rPr>
                <w:rFonts w:eastAsia="Times New Roman" w:cs="Times New Roman"/>
                <w:color w:val="000000" w:themeColor="text1"/>
                <w:lang w:eastAsia="fr-FR"/>
              </w:rPr>
              <w:t>3</w:t>
            </w:r>
          </w:p>
        </w:tc>
      </w:tr>
      <w:tr w:rsidR="00911D00" w:rsidRPr="00140AB0" w:rsidTr="00631686">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F04919"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VIOLENCES CONJUGALES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919" w:rsidRPr="00140AB0" w:rsidRDefault="00D34788" w:rsidP="00140AB0">
            <w:pPr>
              <w:spacing w:after="0" w:line="240" w:lineRule="auto"/>
              <w:jc w:val="right"/>
              <w:rPr>
                <w:rFonts w:eastAsia="Times New Roman" w:cs="Times New Roman"/>
                <w:color w:val="000000" w:themeColor="text1"/>
                <w:lang w:eastAsia="fr-FR"/>
              </w:rPr>
            </w:pPr>
            <w:r>
              <w:rPr>
                <w:rFonts w:eastAsia="Times New Roman" w:cs="Times New Roman"/>
                <w:color w:val="000000" w:themeColor="text1"/>
                <w:lang w:eastAsia="fr-FR"/>
              </w:rPr>
              <w:t>1</w:t>
            </w:r>
          </w:p>
        </w:tc>
      </w:tr>
      <w:tr w:rsidR="00C93C17" w:rsidRPr="00140AB0" w:rsidTr="00631686">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C17" w:rsidRPr="00140AB0" w:rsidRDefault="00C93C17" w:rsidP="00140AB0">
            <w:pPr>
              <w:spacing w:after="0" w:line="240" w:lineRule="auto"/>
              <w:rPr>
                <w:rFonts w:eastAsia="Times New Roman" w:cs="Times New Roman"/>
                <w:color w:val="000000" w:themeColor="text1"/>
                <w:lang w:eastAsia="fr-FR"/>
              </w:rPr>
            </w:pPr>
            <w:r w:rsidRPr="00140AB0">
              <w:rPr>
                <w:rFonts w:eastAsia="Times New Roman" w:cs="Times New Roman"/>
                <w:color w:val="000000" w:themeColor="text1"/>
                <w:lang w:eastAsia="fr-FR"/>
              </w:rPr>
              <w:t>TOTAL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C17" w:rsidRPr="00140AB0" w:rsidRDefault="00D34788" w:rsidP="00140AB0">
            <w:pPr>
              <w:spacing w:after="0" w:line="240" w:lineRule="auto"/>
              <w:jc w:val="right"/>
              <w:rPr>
                <w:rFonts w:eastAsia="Times New Roman" w:cs="Times New Roman"/>
                <w:color w:val="000000" w:themeColor="text1"/>
                <w:lang w:eastAsia="fr-FR"/>
              </w:rPr>
            </w:pPr>
            <w:r>
              <w:rPr>
                <w:rFonts w:eastAsia="Times New Roman" w:cs="Times New Roman"/>
                <w:color w:val="000000" w:themeColor="text1"/>
                <w:lang w:eastAsia="fr-FR"/>
              </w:rPr>
              <w:t>59</w:t>
            </w:r>
          </w:p>
        </w:tc>
      </w:tr>
      <w:tr w:rsidR="00911D00" w:rsidRPr="00305EC2" w:rsidTr="00631686">
        <w:trPr>
          <w:trHeight w:val="300"/>
          <w:jc w:val="center"/>
        </w:trPr>
        <w:tc>
          <w:tcPr>
            <w:tcW w:w="2920" w:type="dxa"/>
            <w:tcBorders>
              <w:top w:val="single" w:sz="4" w:space="0" w:color="auto"/>
              <w:left w:val="nil"/>
              <w:bottom w:val="nil"/>
              <w:right w:val="nil"/>
            </w:tcBorders>
            <w:shd w:val="clear" w:color="auto" w:fill="auto"/>
            <w:noWrap/>
            <w:vAlign w:val="bottom"/>
          </w:tcPr>
          <w:p w:rsidR="001148FF" w:rsidRPr="00305EC2" w:rsidRDefault="001148FF" w:rsidP="00140AB0">
            <w:pPr>
              <w:spacing w:after="0" w:line="240" w:lineRule="auto"/>
              <w:rPr>
                <w:rFonts w:eastAsia="Times New Roman" w:cs="Times New Roman"/>
                <w:b/>
                <w:color w:val="000000" w:themeColor="text1"/>
                <w:lang w:eastAsia="fr-FR"/>
              </w:rPr>
            </w:pPr>
          </w:p>
        </w:tc>
        <w:tc>
          <w:tcPr>
            <w:tcW w:w="1720" w:type="dxa"/>
            <w:tcBorders>
              <w:top w:val="single" w:sz="4" w:space="0" w:color="auto"/>
              <w:left w:val="nil"/>
              <w:bottom w:val="nil"/>
              <w:right w:val="nil"/>
            </w:tcBorders>
            <w:shd w:val="clear" w:color="auto" w:fill="auto"/>
            <w:noWrap/>
            <w:vAlign w:val="bottom"/>
          </w:tcPr>
          <w:p w:rsidR="00D544CF" w:rsidRPr="00305EC2" w:rsidRDefault="00D544CF" w:rsidP="00140AB0">
            <w:pPr>
              <w:spacing w:after="0" w:line="240" w:lineRule="auto"/>
              <w:jc w:val="right"/>
              <w:rPr>
                <w:rFonts w:eastAsia="Times New Roman" w:cs="Times New Roman"/>
                <w:b/>
                <w:color w:val="000000" w:themeColor="text1"/>
                <w:lang w:eastAsia="fr-FR"/>
              </w:rPr>
            </w:pPr>
          </w:p>
        </w:tc>
      </w:tr>
    </w:tbl>
    <w:p w:rsidR="00216A6B" w:rsidRPr="00305EC2" w:rsidRDefault="00D34788" w:rsidP="00D34788">
      <w:pPr>
        <w:pStyle w:val="Paragraphedeliste"/>
        <w:numPr>
          <w:ilvl w:val="1"/>
          <w:numId w:val="24"/>
        </w:numPr>
        <w:jc w:val="both"/>
        <w:rPr>
          <w:b/>
          <w:sz w:val="24"/>
        </w:rPr>
      </w:pPr>
      <w:r w:rsidRPr="00305EC2">
        <w:rPr>
          <w:b/>
          <w:sz w:val="24"/>
        </w:rPr>
        <w:lastRenderedPageBreak/>
        <w:t xml:space="preserve">10 ajournements </w:t>
      </w:r>
    </w:p>
    <w:p w:rsidR="00216A6B" w:rsidRPr="00305EC2" w:rsidRDefault="00BA5B92" w:rsidP="00D34788">
      <w:pPr>
        <w:pStyle w:val="Paragraphedeliste"/>
        <w:numPr>
          <w:ilvl w:val="2"/>
          <w:numId w:val="24"/>
        </w:numPr>
        <w:jc w:val="both"/>
      </w:pPr>
      <w:r w:rsidRPr="00305EC2">
        <w:t xml:space="preserve">5 </w:t>
      </w:r>
      <w:r w:rsidR="00305EC2" w:rsidRPr="00305EC2">
        <w:t xml:space="preserve">en </w:t>
      </w:r>
      <w:r w:rsidRPr="00305EC2">
        <w:t xml:space="preserve">attente </w:t>
      </w:r>
      <w:r w:rsidR="00305EC2" w:rsidRPr="00305EC2">
        <w:t>d’</w:t>
      </w:r>
      <w:r w:rsidRPr="00305EC2">
        <w:t>infos supplémentaires</w:t>
      </w:r>
    </w:p>
    <w:p w:rsidR="00216A6B" w:rsidRPr="00305EC2" w:rsidRDefault="00BA5B92" w:rsidP="00D34788">
      <w:pPr>
        <w:pStyle w:val="Paragraphedeliste"/>
        <w:numPr>
          <w:ilvl w:val="2"/>
          <w:numId w:val="24"/>
        </w:numPr>
        <w:jc w:val="both"/>
      </w:pPr>
      <w:r w:rsidRPr="00305EC2">
        <w:t>3 relogement</w:t>
      </w:r>
      <w:r w:rsidR="00305EC2" w:rsidRPr="00305EC2">
        <w:t>s</w:t>
      </w:r>
      <w:r w:rsidRPr="00305EC2">
        <w:t xml:space="preserve"> en cours</w:t>
      </w:r>
    </w:p>
    <w:p w:rsidR="00216A6B" w:rsidRPr="00305EC2" w:rsidRDefault="00BA5B92" w:rsidP="00D34788">
      <w:pPr>
        <w:pStyle w:val="Paragraphedeliste"/>
        <w:numPr>
          <w:ilvl w:val="2"/>
          <w:numId w:val="24"/>
        </w:numPr>
        <w:jc w:val="both"/>
      </w:pPr>
      <w:r w:rsidRPr="00305EC2">
        <w:t>2 liste</w:t>
      </w:r>
      <w:r w:rsidR="00305EC2" w:rsidRPr="00305EC2">
        <w:t>s</w:t>
      </w:r>
      <w:r w:rsidRPr="00305EC2">
        <w:t xml:space="preserve"> d’attente</w:t>
      </w:r>
    </w:p>
    <w:p w:rsidR="00D34788" w:rsidRPr="00305EC2" w:rsidRDefault="00D34788" w:rsidP="00D34788">
      <w:pPr>
        <w:pStyle w:val="Paragraphedeliste"/>
        <w:ind w:left="2160"/>
        <w:jc w:val="both"/>
      </w:pPr>
    </w:p>
    <w:p w:rsidR="00216A6B" w:rsidRPr="00305EC2" w:rsidRDefault="00D34788" w:rsidP="00D34788">
      <w:pPr>
        <w:pStyle w:val="Paragraphedeliste"/>
        <w:numPr>
          <w:ilvl w:val="1"/>
          <w:numId w:val="24"/>
        </w:numPr>
        <w:jc w:val="both"/>
        <w:rPr>
          <w:b/>
          <w:sz w:val="24"/>
        </w:rPr>
      </w:pPr>
      <w:r w:rsidRPr="00305EC2">
        <w:rPr>
          <w:b/>
          <w:sz w:val="24"/>
        </w:rPr>
        <w:t xml:space="preserve">24 refus du GIE </w:t>
      </w:r>
    </w:p>
    <w:p w:rsidR="00216A6B" w:rsidRPr="00305EC2" w:rsidRDefault="00BA5B92" w:rsidP="00D34788">
      <w:pPr>
        <w:pStyle w:val="Paragraphedeliste"/>
        <w:numPr>
          <w:ilvl w:val="2"/>
          <w:numId w:val="24"/>
        </w:numPr>
        <w:jc w:val="both"/>
      </w:pPr>
      <w:r w:rsidRPr="00305EC2">
        <w:t xml:space="preserve">7 orientations vers une structure de droit commun, </w:t>
      </w:r>
    </w:p>
    <w:p w:rsidR="00216A6B" w:rsidRPr="00305EC2" w:rsidRDefault="00BA5B92" w:rsidP="00D34788">
      <w:pPr>
        <w:pStyle w:val="Paragraphedeliste"/>
        <w:numPr>
          <w:ilvl w:val="2"/>
          <w:numId w:val="24"/>
        </w:numPr>
        <w:jc w:val="both"/>
      </w:pPr>
      <w:r w:rsidRPr="00305EC2">
        <w:t xml:space="preserve">2 </w:t>
      </w:r>
      <w:r w:rsidR="00E07E76" w:rsidRPr="00305EC2">
        <w:t>candidats</w:t>
      </w:r>
      <w:r w:rsidRPr="00305EC2">
        <w:t xml:space="preserve"> ne rentrant pas dans une cible, </w:t>
      </w:r>
    </w:p>
    <w:p w:rsidR="00216A6B" w:rsidRPr="00305EC2" w:rsidRDefault="00BA5B92" w:rsidP="00D34788">
      <w:pPr>
        <w:pStyle w:val="Paragraphedeliste"/>
        <w:numPr>
          <w:ilvl w:val="2"/>
          <w:numId w:val="24"/>
        </w:numPr>
        <w:jc w:val="both"/>
      </w:pPr>
      <w:r w:rsidRPr="00305EC2">
        <w:t xml:space="preserve">3 territoires non couvert par un financement, </w:t>
      </w:r>
    </w:p>
    <w:p w:rsidR="00216A6B" w:rsidRPr="00305EC2" w:rsidRDefault="00BA5B92" w:rsidP="00D34788">
      <w:pPr>
        <w:pStyle w:val="Paragraphedeliste"/>
        <w:numPr>
          <w:ilvl w:val="2"/>
          <w:numId w:val="24"/>
        </w:numPr>
        <w:jc w:val="both"/>
      </w:pPr>
      <w:r w:rsidRPr="00305EC2">
        <w:t xml:space="preserve">0 pour financement non disponible, </w:t>
      </w:r>
    </w:p>
    <w:p w:rsidR="00216A6B" w:rsidRPr="00305EC2" w:rsidRDefault="00BA5B92" w:rsidP="00D34788">
      <w:pPr>
        <w:pStyle w:val="Paragraphedeliste"/>
        <w:numPr>
          <w:ilvl w:val="2"/>
          <w:numId w:val="24"/>
        </w:numPr>
        <w:jc w:val="both"/>
      </w:pPr>
      <w:r w:rsidRPr="00305EC2">
        <w:t xml:space="preserve">12 </w:t>
      </w:r>
      <w:r w:rsidR="00E07E76" w:rsidRPr="00305EC2">
        <w:t>locataires</w:t>
      </w:r>
      <w:r w:rsidRPr="00305EC2">
        <w:t xml:space="preserve"> du parc privé.</w:t>
      </w:r>
    </w:p>
    <w:p w:rsidR="00D34788" w:rsidRPr="00305EC2" w:rsidRDefault="00D34788" w:rsidP="00D34788">
      <w:pPr>
        <w:pStyle w:val="Paragraphedeliste"/>
        <w:ind w:left="2160"/>
        <w:jc w:val="both"/>
      </w:pPr>
    </w:p>
    <w:p w:rsidR="00216A6B" w:rsidRPr="00305EC2" w:rsidRDefault="00D34788" w:rsidP="00D34788">
      <w:pPr>
        <w:pStyle w:val="Paragraphedeliste"/>
        <w:numPr>
          <w:ilvl w:val="1"/>
          <w:numId w:val="24"/>
        </w:numPr>
        <w:jc w:val="both"/>
        <w:rPr>
          <w:b/>
          <w:sz w:val="24"/>
        </w:rPr>
      </w:pPr>
      <w:r w:rsidRPr="00305EC2">
        <w:rPr>
          <w:b/>
          <w:sz w:val="24"/>
        </w:rPr>
        <w:t xml:space="preserve">8 refus des bénéficiaires </w:t>
      </w:r>
    </w:p>
    <w:p w:rsidR="00D34788" w:rsidRPr="00305EC2" w:rsidRDefault="00D34788" w:rsidP="00D34788">
      <w:pPr>
        <w:pStyle w:val="Paragraphedeliste"/>
        <w:jc w:val="both"/>
      </w:pPr>
      <w:r w:rsidRPr="00305EC2">
        <w:t xml:space="preserve"> </w:t>
      </w:r>
    </w:p>
    <w:p w:rsidR="00216A6B" w:rsidRPr="00305EC2" w:rsidRDefault="00BA5B92" w:rsidP="00090D43">
      <w:pPr>
        <w:pStyle w:val="Paragraphedeliste"/>
        <w:numPr>
          <w:ilvl w:val="2"/>
          <w:numId w:val="25"/>
        </w:numPr>
        <w:jc w:val="both"/>
      </w:pPr>
      <w:r w:rsidRPr="00305EC2">
        <w:t xml:space="preserve"> 5 en accès (9%) et 54 en maintien (91%)</w:t>
      </w:r>
    </w:p>
    <w:p w:rsidR="00305EC2" w:rsidRPr="00305EC2" w:rsidRDefault="00BA5B92" w:rsidP="00090D43">
      <w:pPr>
        <w:pStyle w:val="Paragraphedeliste"/>
        <w:numPr>
          <w:ilvl w:val="2"/>
          <w:numId w:val="37"/>
        </w:numPr>
        <w:jc w:val="both"/>
      </w:pPr>
      <w:r w:rsidRPr="00305EC2">
        <w:t>3 en GLA (sous location) et 2 en bail direct avec le locataire</w:t>
      </w:r>
    </w:p>
    <w:p w:rsidR="00216A6B" w:rsidRPr="00305EC2" w:rsidRDefault="00BA5B92" w:rsidP="00090D43">
      <w:pPr>
        <w:pStyle w:val="Paragraphedeliste"/>
        <w:numPr>
          <w:ilvl w:val="2"/>
          <w:numId w:val="37"/>
        </w:numPr>
        <w:jc w:val="both"/>
      </w:pPr>
      <w:r w:rsidRPr="00305EC2">
        <w:t>0 logements amenés au niveau du loyer PLAI</w:t>
      </w:r>
    </w:p>
    <w:p w:rsidR="00631686" w:rsidRPr="00305EC2" w:rsidRDefault="00631686" w:rsidP="00631686">
      <w:pPr>
        <w:pStyle w:val="Paragraphedeliste"/>
        <w:spacing w:after="0"/>
        <w:jc w:val="both"/>
        <w:rPr>
          <w:b/>
          <w:color w:val="5D2D37" w:themeColor="accent6" w:themeShade="BF"/>
          <w:u w:val="single"/>
        </w:rPr>
      </w:pPr>
    </w:p>
    <w:p w:rsidR="00F64EB4" w:rsidRPr="00305EC2" w:rsidRDefault="00305EC2" w:rsidP="00140AB0">
      <w:pPr>
        <w:spacing w:after="0"/>
        <w:jc w:val="center"/>
      </w:pPr>
      <w:r>
        <w:rPr>
          <w:noProof/>
          <w:lang w:eastAsia="fr-FR"/>
        </w:rPr>
        <w:drawing>
          <wp:inline distT="0" distB="0" distL="0" distR="0" wp14:anchorId="2CD9B903" wp14:editId="379B7138">
            <wp:extent cx="5486400" cy="3200400"/>
            <wp:effectExtent l="0" t="0" r="19050" b="190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411C" w:rsidRPr="00305EC2" w:rsidRDefault="00D2411C" w:rsidP="00140AB0">
      <w:pPr>
        <w:spacing w:after="0"/>
        <w:jc w:val="both"/>
        <w:rPr>
          <w:b/>
        </w:rPr>
      </w:pPr>
    </w:p>
    <w:p w:rsidR="001148FF" w:rsidRPr="00305EC2" w:rsidRDefault="00B41265" w:rsidP="00140AB0">
      <w:pPr>
        <w:spacing w:after="0"/>
        <w:jc w:val="both"/>
        <w:rPr>
          <w:b/>
        </w:rPr>
      </w:pPr>
      <w:r>
        <w:rPr>
          <w:b/>
        </w:rPr>
        <w:t>AGE/CIBLE</w:t>
      </w:r>
      <w:r w:rsidR="001148FF" w:rsidRPr="00305EC2">
        <w:rPr>
          <w:b/>
        </w:rPr>
        <w:t xml:space="preserve"> </w:t>
      </w:r>
    </w:p>
    <w:p w:rsidR="004E6089" w:rsidRPr="00305EC2" w:rsidRDefault="004E6089" w:rsidP="00140AB0">
      <w:pPr>
        <w:spacing w:after="0"/>
        <w:jc w:val="both"/>
        <w:rPr>
          <w:b/>
        </w:rPr>
      </w:pPr>
    </w:p>
    <w:tbl>
      <w:tblPr>
        <w:tblW w:w="11260" w:type="dxa"/>
        <w:jc w:val="center"/>
        <w:tblCellMar>
          <w:left w:w="70" w:type="dxa"/>
          <w:right w:w="70" w:type="dxa"/>
        </w:tblCellMar>
        <w:tblLook w:val="04A0" w:firstRow="1" w:lastRow="0" w:firstColumn="1" w:lastColumn="0" w:noHBand="0" w:noVBand="1"/>
      </w:tblPr>
      <w:tblGrid>
        <w:gridCol w:w="2860"/>
        <w:gridCol w:w="1200"/>
        <w:gridCol w:w="1200"/>
        <w:gridCol w:w="1200"/>
        <w:gridCol w:w="1200"/>
        <w:gridCol w:w="1200"/>
        <w:gridCol w:w="1200"/>
        <w:gridCol w:w="1200"/>
      </w:tblGrid>
      <w:tr w:rsidR="004E6089" w:rsidRPr="00305EC2" w:rsidTr="004E6089">
        <w:trPr>
          <w:trHeight w:val="300"/>
          <w:jc w:val="center"/>
        </w:trPr>
        <w:tc>
          <w:tcPr>
            <w:tcW w:w="2860" w:type="dxa"/>
            <w:tcBorders>
              <w:top w:val="nil"/>
              <w:left w:val="nil"/>
              <w:bottom w:val="nil"/>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CIBLES</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20 - 30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30 - 40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40 - 50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50 - 60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60 - 70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 xml:space="preserve">70 </w:t>
            </w:r>
            <w:r w:rsidR="00090D43">
              <w:rPr>
                <w:rFonts w:eastAsia="Times New Roman" w:cs="Times New Roman"/>
                <w:b/>
                <w:bCs/>
                <w:color w:val="000000"/>
                <w:lang w:eastAsia="fr-FR"/>
              </w:rPr>
              <w:t>–</w:t>
            </w:r>
            <w:r w:rsidRPr="00305EC2">
              <w:rPr>
                <w:rFonts w:eastAsia="Times New Roman" w:cs="Times New Roman"/>
                <w:b/>
                <w:bCs/>
                <w:color w:val="000000"/>
                <w:lang w:eastAsia="fr-FR"/>
              </w:rPr>
              <w:t xml:space="preserve"> 80</w:t>
            </w:r>
          </w:p>
        </w:tc>
        <w:tc>
          <w:tcPr>
            <w:tcW w:w="1200" w:type="dxa"/>
            <w:tcBorders>
              <w:top w:val="nil"/>
              <w:left w:val="nil"/>
              <w:bottom w:val="single" w:sz="4" w:space="0" w:color="95B3D7"/>
              <w:right w:val="nil"/>
            </w:tcBorders>
            <w:shd w:val="clear" w:color="DCE6F1" w:fill="DCE6F1"/>
            <w:noWrap/>
            <w:vAlign w:val="bottom"/>
            <w:hideMark/>
          </w:tcPr>
          <w:p w:rsidR="004E6089" w:rsidRPr="00305EC2" w:rsidRDefault="004E6089" w:rsidP="004E6089">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Total général</w:t>
            </w:r>
          </w:p>
        </w:tc>
      </w:tr>
      <w:tr w:rsidR="004E6089" w:rsidRPr="00305EC2" w:rsidTr="004E6089">
        <w:trPr>
          <w:trHeight w:val="300"/>
          <w:jc w:val="center"/>
        </w:trPr>
        <w:tc>
          <w:tcPr>
            <w:tcW w:w="286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rPr>
                <w:rFonts w:eastAsia="Times New Roman" w:cs="Times New Roman"/>
                <w:color w:val="000000"/>
                <w:lang w:eastAsia="fr-FR"/>
              </w:rPr>
            </w:pPr>
            <w:r w:rsidRPr="00305EC2">
              <w:rPr>
                <w:rFonts w:eastAsia="Times New Roman" w:cs="Times New Roman"/>
                <w:color w:val="000000"/>
                <w:lang w:eastAsia="fr-FR"/>
              </w:rPr>
              <w:t>HABITAT ADAPTE</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2</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5</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5</w:t>
            </w:r>
          </w:p>
        </w:tc>
        <w:tc>
          <w:tcPr>
            <w:tcW w:w="120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jc w:val="center"/>
              <w:rPr>
                <w:rFonts w:eastAsia="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2</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1</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right"/>
              <w:rPr>
                <w:rFonts w:eastAsia="Times New Roman" w:cs="Times New Roman"/>
                <w:color w:val="000000"/>
                <w:lang w:eastAsia="fr-FR"/>
              </w:rPr>
            </w:pPr>
            <w:r>
              <w:rPr>
                <w:rFonts w:eastAsia="Times New Roman" w:cs="Times New Roman"/>
                <w:color w:val="000000"/>
                <w:lang w:eastAsia="fr-FR"/>
              </w:rPr>
              <w:t>15</w:t>
            </w:r>
          </w:p>
        </w:tc>
      </w:tr>
      <w:tr w:rsidR="004E6089" w:rsidRPr="00305EC2" w:rsidTr="004E6089">
        <w:trPr>
          <w:trHeight w:val="300"/>
          <w:jc w:val="center"/>
        </w:trPr>
        <w:tc>
          <w:tcPr>
            <w:tcW w:w="286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rPr>
                <w:rFonts w:eastAsia="Times New Roman" w:cs="Times New Roman"/>
                <w:color w:val="000000"/>
                <w:lang w:eastAsia="fr-FR"/>
              </w:rPr>
            </w:pPr>
            <w:r w:rsidRPr="00305EC2">
              <w:rPr>
                <w:rFonts w:eastAsia="Times New Roman" w:cs="Times New Roman"/>
                <w:color w:val="000000"/>
                <w:lang w:eastAsia="fr-FR"/>
              </w:rPr>
              <w:t>REASSURANCE DU LOCATAIRE</w:t>
            </w:r>
          </w:p>
        </w:tc>
        <w:tc>
          <w:tcPr>
            <w:tcW w:w="120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jc w:val="center"/>
              <w:rPr>
                <w:rFonts w:eastAsia="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1</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3</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3</w:t>
            </w:r>
          </w:p>
        </w:tc>
        <w:tc>
          <w:tcPr>
            <w:tcW w:w="120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jc w:val="center"/>
              <w:rPr>
                <w:rFonts w:eastAsia="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jc w:val="center"/>
              <w:rPr>
                <w:rFonts w:eastAsia="Times New Roman" w:cs="Times New Roman"/>
                <w:color w:val="000000"/>
                <w:lang w:eastAsia="fr-FR"/>
              </w:rPr>
            </w:pP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right"/>
              <w:rPr>
                <w:rFonts w:eastAsia="Times New Roman" w:cs="Times New Roman"/>
                <w:color w:val="000000"/>
                <w:lang w:eastAsia="fr-FR"/>
              </w:rPr>
            </w:pPr>
            <w:r>
              <w:rPr>
                <w:rFonts w:eastAsia="Times New Roman" w:cs="Times New Roman"/>
                <w:color w:val="000000"/>
                <w:lang w:eastAsia="fr-FR"/>
              </w:rPr>
              <w:t>7</w:t>
            </w:r>
          </w:p>
        </w:tc>
      </w:tr>
      <w:tr w:rsidR="004E6089" w:rsidRPr="00305EC2" w:rsidTr="004E6089">
        <w:trPr>
          <w:trHeight w:val="300"/>
          <w:jc w:val="center"/>
        </w:trPr>
        <w:tc>
          <w:tcPr>
            <w:tcW w:w="286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rPr>
                <w:rFonts w:eastAsia="Times New Roman" w:cs="Times New Roman"/>
                <w:color w:val="000000"/>
                <w:lang w:eastAsia="fr-FR"/>
              </w:rPr>
            </w:pPr>
            <w:r w:rsidRPr="00305EC2">
              <w:rPr>
                <w:rFonts w:eastAsia="Times New Roman" w:cs="Times New Roman"/>
                <w:color w:val="000000"/>
                <w:lang w:eastAsia="fr-FR"/>
              </w:rPr>
              <w:t>SANTE MENTALE</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2</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9</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6</w:t>
            </w:r>
          </w:p>
        </w:tc>
        <w:tc>
          <w:tcPr>
            <w:tcW w:w="1200" w:type="dxa"/>
            <w:tcBorders>
              <w:top w:val="nil"/>
              <w:left w:val="nil"/>
              <w:bottom w:val="nil"/>
              <w:right w:val="nil"/>
            </w:tcBorders>
            <w:shd w:val="clear" w:color="auto" w:fill="auto"/>
            <w:noWrap/>
            <w:vAlign w:val="bottom"/>
            <w:hideMark/>
          </w:tcPr>
          <w:p w:rsidR="004E6089" w:rsidRPr="00305EC2" w:rsidRDefault="00305EC2" w:rsidP="00305EC2">
            <w:pPr>
              <w:spacing w:after="0" w:line="240" w:lineRule="auto"/>
              <w:jc w:val="center"/>
              <w:rPr>
                <w:rFonts w:eastAsia="Times New Roman" w:cs="Times New Roman"/>
                <w:color w:val="000000"/>
                <w:lang w:eastAsia="fr-FR"/>
              </w:rPr>
            </w:pPr>
            <w:r>
              <w:rPr>
                <w:rFonts w:eastAsia="Times New Roman" w:cs="Times New Roman"/>
                <w:color w:val="000000"/>
                <w:lang w:eastAsia="fr-FR"/>
              </w:rPr>
              <w:t>9</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6</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1</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right"/>
              <w:rPr>
                <w:rFonts w:eastAsia="Times New Roman" w:cs="Times New Roman"/>
                <w:color w:val="000000"/>
                <w:lang w:eastAsia="fr-FR"/>
              </w:rPr>
            </w:pPr>
            <w:r>
              <w:rPr>
                <w:rFonts w:eastAsia="Times New Roman" w:cs="Times New Roman"/>
                <w:color w:val="000000"/>
                <w:lang w:eastAsia="fr-FR"/>
              </w:rPr>
              <w:t>33</w:t>
            </w:r>
          </w:p>
        </w:tc>
      </w:tr>
      <w:tr w:rsidR="004E6089" w:rsidRPr="00305EC2" w:rsidTr="004E6089">
        <w:trPr>
          <w:trHeight w:val="300"/>
          <w:jc w:val="center"/>
        </w:trPr>
        <w:tc>
          <w:tcPr>
            <w:tcW w:w="286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rPr>
                <w:rFonts w:eastAsia="Times New Roman" w:cs="Times New Roman"/>
                <w:color w:val="000000"/>
                <w:lang w:eastAsia="fr-FR"/>
              </w:rPr>
            </w:pPr>
            <w:r w:rsidRPr="00305EC2">
              <w:rPr>
                <w:rFonts w:eastAsia="Times New Roman" w:cs="Times New Roman"/>
                <w:color w:val="000000"/>
                <w:lang w:eastAsia="fr-FR"/>
              </w:rPr>
              <w:t>SORTANTS DE PRISON</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3</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right"/>
              <w:rPr>
                <w:rFonts w:eastAsia="Times New Roman" w:cs="Times New Roman"/>
                <w:color w:val="000000"/>
                <w:lang w:eastAsia="fr-FR"/>
              </w:rPr>
            </w:pPr>
            <w:r>
              <w:rPr>
                <w:rFonts w:eastAsia="Times New Roman" w:cs="Times New Roman"/>
                <w:color w:val="000000"/>
                <w:lang w:eastAsia="fr-FR"/>
              </w:rPr>
              <w:t>3</w:t>
            </w:r>
          </w:p>
        </w:tc>
      </w:tr>
      <w:tr w:rsidR="004E6089" w:rsidRPr="00305EC2" w:rsidTr="004E6089">
        <w:trPr>
          <w:trHeight w:val="300"/>
          <w:jc w:val="center"/>
        </w:trPr>
        <w:tc>
          <w:tcPr>
            <w:tcW w:w="2860" w:type="dxa"/>
            <w:tcBorders>
              <w:top w:val="nil"/>
              <w:left w:val="nil"/>
              <w:bottom w:val="nil"/>
              <w:right w:val="nil"/>
            </w:tcBorders>
            <w:shd w:val="clear" w:color="auto" w:fill="auto"/>
            <w:noWrap/>
            <w:vAlign w:val="bottom"/>
            <w:hideMark/>
          </w:tcPr>
          <w:p w:rsidR="004E6089" w:rsidRPr="00305EC2" w:rsidRDefault="004E6089" w:rsidP="004E6089">
            <w:pPr>
              <w:spacing w:after="0" w:line="240" w:lineRule="auto"/>
              <w:rPr>
                <w:rFonts w:eastAsia="Times New Roman" w:cs="Times New Roman"/>
                <w:color w:val="000000"/>
                <w:lang w:eastAsia="fr-FR"/>
              </w:rPr>
            </w:pPr>
            <w:r w:rsidRPr="00305EC2">
              <w:rPr>
                <w:rFonts w:eastAsia="Times New Roman" w:cs="Times New Roman"/>
                <w:color w:val="000000"/>
                <w:lang w:eastAsia="fr-FR"/>
              </w:rPr>
              <w:t>VIOLENCES CONJUGALES</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1</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305EC2" w:rsidP="004E6089">
            <w:pPr>
              <w:spacing w:after="0" w:line="240" w:lineRule="auto"/>
              <w:jc w:val="center"/>
              <w:rPr>
                <w:rFonts w:eastAsia="Times New Roman" w:cs="Times New Roman"/>
                <w:color w:val="000000"/>
                <w:lang w:eastAsia="fr-FR"/>
              </w:rPr>
            </w:pPr>
            <w:r>
              <w:rPr>
                <w:rFonts w:eastAsia="Times New Roman" w:cs="Times New Roman"/>
                <w:color w:val="000000"/>
                <w:lang w:eastAsia="fr-FR"/>
              </w:rPr>
              <w:t>0</w:t>
            </w:r>
          </w:p>
        </w:tc>
        <w:tc>
          <w:tcPr>
            <w:tcW w:w="1200" w:type="dxa"/>
            <w:tcBorders>
              <w:top w:val="nil"/>
              <w:left w:val="nil"/>
              <w:bottom w:val="nil"/>
              <w:right w:val="nil"/>
            </w:tcBorders>
            <w:shd w:val="clear" w:color="auto" w:fill="auto"/>
            <w:noWrap/>
            <w:vAlign w:val="bottom"/>
            <w:hideMark/>
          </w:tcPr>
          <w:p w:rsidR="004E6089" w:rsidRPr="00305EC2" w:rsidRDefault="00B41265" w:rsidP="004E6089">
            <w:pPr>
              <w:spacing w:after="0" w:line="240" w:lineRule="auto"/>
              <w:jc w:val="right"/>
              <w:rPr>
                <w:rFonts w:eastAsia="Times New Roman" w:cs="Times New Roman"/>
                <w:color w:val="000000"/>
                <w:lang w:eastAsia="fr-FR"/>
              </w:rPr>
            </w:pPr>
            <w:r>
              <w:rPr>
                <w:rFonts w:eastAsia="Times New Roman" w:cs="Times New Roman"/>
                <w:color w:val="000000"/>
                <w:lang w:eastAsia="fr-FR"/>
              </w:rPr>
              <w:t>1</w:t>
            </w:r>
          </w:p>
        </w:tc>
      </w:tr>
      <w:tr w:rsidR="004E6089" w:rsidRPr="00305EC2" w:rsidTr="004E6089">
        <w:trPr>
          <w:trHeight w:val="300"/>
          <w:jc w:val="center"/>
        </w:trPr>
        <w:tc>
          <w:tcPr>
            <w:tcW w:w="2860" w:type="dxa"/>
            <w:tcBorders>
              <w:top w:val="single" w:sz="4" w:space="0" w:color="95B3D7"/>
              <w:left w:val="nil"/>
              <w:bottom w:val="nil"/>
              <w:right w:val="nil"/>
            </w:tcBorders>
            <w:shd w:val="clear" w:color="DCE6F1" w:fill="DCE6F1"/>
            <w:noWrap/>
            <w:vAlign w:val="bottom"/>
            <w:hideMark/>
          </w:tcPr>
          <w:p w:rsidR="004E6089" w:rsidRPr="00305EC2" w:rsidRDefault="004E6089" w:rsidP="004E6089">
            <w:pPr>
              <w:spacing w:after="0" w:line="240" w:lineRule="auto"/>
              <w:rPr>
                <w:rFonts w:eastAsia="Times New Roman" w:cs="Times New Roman"/>
                <w:b/>
                <w:bCs/>
                <w:color w:val="000000"/>
                <w:lang w:eastAsia="fr-FR"/>
              </w:rPr>
            </w:pPr>
            <w:r w:rsidRPr="00305EC2">
              <w:rPr>
                <w:rFonts w:eastAsia="Times New Roman" w:cs="Times New Roman"/>
                <w:b/>
                <w:bCs/>
                <w:color w:val="000000"/>
                <w:lang w:eastAsia="fr-FR"/>
              </w:rPr>
              <w:t>Total général</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B41265" w:rsidP="004E6089">
            <w:pPr>
              <w:spacing w:after="0" w:line="240" w:lineRule="auto"/>
              <w:jc w:val="center"/>
              <w:rPr>
                <w:rFonts w:eastAsia="Times New Roman" w:cs="Times New Roman"/>
                <w:b/>
                <w:bCs/>
                <w:color w:val="000000"/>
                <w:lang w:eastAsia="fr-FR"/>
              </w:rPr>
            </w:pPr>
            <w:r>
              <w:rPr>
                <w:rFonts w:eastAsia="Times New Roman" w:cs="Times New Roman"/>
                <w:b/>
                <w:bCs/>
                <w:color w:val="000000"/>
                <w:lang w:eastAsia="fr-FR"/>
              </w:rPr>
              <w:t>4</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305EC2" w:rsidP="004E6089">
            <w:pPr>
              <w:spacing w:after="0" w:line="240" w:lineRule="auto"/>
              <w:jc w:val="center"/>
              <w:rPr>
                <w:rFonts w:eastAsia="Times New Roman" w:cs="Times New Roman"/>
                <w:b/>
                <w:bCs/>
                <w:color w:val="000000"/>
                <w:lang w:eastAsia="fr-FR"/>
              </w:rPr>
            </w:pPr>
            <w:r>
              <w:rPr>
                <w:rFonts w:eastAsia="Times New Roman" w:cs="Times New Roman"/>
                <w:b/>
                <w:bCs/>
                <w:color w:val="000000"/>
                <w:lang w:eastAsia="fr-FR"/>
              </w:rPr>
              <w:t>15</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4E6089" w:rsidP="00305EC2">
            <w:pPr>
              <w:spacing w:after="0" w:line="240" w:lineRule="auto"/>
              <w:jc w:val="center"/>
              <w:rPr>
                <w:rFonts w:eastAsia="Times New Roman" w:cs="Times New Roman"/>
                <w:b/>
                <w:bCs/>
                <w:color w:val="000000"/>
                <w:lang w:eastAsia="fr-FR"/>
              </w:rPr>
            </w:pPr>
            <w:r w:rsidRPr="00305EC2">
              <w:rPr>
                <w:rFonts w:eastAsia="Times New Roman" w:cs="Times New Roman"/>
                <w:b/>
                <w:bCs/>
                <w:color w:val="000000"/>
                <w:lang w:eastAsia="fr-FR"/>
              </w:rPr>
              <w:t>1</w:t>
            </w:r>
            <w:r w:rsidR="00B41265">
              <w:rPr>
                <w:rFonts w:eastAsia="Times New Roman" w:cs="Times New Roman"/>
                <w:b/>
                <w:bCs/>
                <w:color w:val="000000"/>
                <w:lang w:eastAsia="fr-FR"/>
              </w:rPr>
              <w:t>7</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305EC2" w:rsidP="004E6089">
            <w:pPr>
              <w:spacing w:after="0" w:line="240" w:lineRule="auto"/>
              <w:jc w:val="center"/>
              <w:rPr>
                <w:rFonts w:eastAsia="Times New Roman" w:cs="Times New Roman"/>
                <w:b/>
                <w:bCs/>
                <w:color w:val="000000"/>
                <w:lang w:eastAsia="fr-FR"/>
              </w:rPr>
            </w:pPr>
            <w:r>
              <w:rPr>
                <w:rFonts w:eastAsia="Times New Roman" w:cs="Times New Roman"/>
                <w:b/>
                <w:bCs/>
                <w:color w:val="000000"/>
                <w:lang w:eastAsia="fr-FR"/>
              </w:rPr>
              <w:t>13</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B41265" w:rsidP="004E6089">
            <w:pPr>
              <w:spacing w:after="0" w:line="240" w:lineRule="auto"/>
              <w:jc w:val="center"/>
              <w:rPr>
                <w:rFonts w:eastAsia="Times New Roman" w:cs="Times New Roman"/>
                <w:b/>
                <w:bCs/>
                <w:color w:val="000000"/>
                <w:lang w:eastAsia="fr-FR"/>
              </w:rPr>
            </w:pPr>
            <w:r>
              <w:rPr>
                <w:rFonts w:eastAsia="Times New Roman" w:cs="Times New Roman"/>
                <w:b/>
                <w:bCs/>
                <w:color w:val="000000"/>
                <w:lang w:eastAsia="fr-FR"/>
              </w:rPr>
              <w:t>8</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B41265" w:rsidP="004E6089">
            <w:pPr>
              <w:spacing w:after="0" w:line="240" w:lineRule="auto"/>
              <w:jc w:val="center"/>
              <w:rPr>
                <w:rFonts w:eastAsia="Times New Roman" w:cs="Times New Roman"/>
                <w:b/>
                <w:bCs/>
                <w:color w:val="000000"/>
                <w:lang w:eastAsia="fr-FR"/>
              </w:rPr>
            </w:pPr>
            <w:r>
              <w:rPr>
                <w:rFonts w:eastAsia="Times New Roman" w:cs="Times New Roman"/>
                <w:b/>
                <w:bCs/>
                <w:color w:val="000000"/>
                <w:lang w:eastAsia="fr-FR"/>
              </w:rPr>
              <w:t>2</w:t>
            </w:r>
          </w:p>
        </w:tc>
        <w:tc>
          <w:tcPr>
            <w:tcW w:w="1200" w:type="dxa"/>
            <w:tcBorders>
              <w:top w:val="single" w:sz="4" w:space="0" w:color="95B3D7"/>
              <w:left w:val="nil"/>
              <w:bottom w:val="nil"/>
              <w:right w:val="nil"/>
            </w:tcBorders>
            <w:shd w:val="clear" w:color="DCE6F1" w:fill="DCE6F1"/>
            <w:noWrap/>
            <w:vAlign w:val="bottom"/>
            <w:hideMark/>
          </w:tcPr>
          <w:p w:rsidR="004E6089" w:rsidRPr="00305EC2" w:rsidRDefault="00305EC2" w:rsidP="004E6089">
            <w:pPr>
              <w:spacing w:after="0" w:line="240" w:lineRule="auto"/>
              <w:jc w:val="right"/>
              <w:rPr>
                <w:rFonts w:eastAsia="Times New Roman" w:cs="Times New Roman"/>
                <w:b/>
                <w:bCs/>
                <w:color w:val="000000"/>
                <w:lang w:eastAsia="fr-FR"/>
              </w:rPr>
            </w:pPr>
            <w:r>
              <w:rPr>
                <w:rFonts w:eastAsia="Times New Roman" w:cs="Times New Roman"/>
                <w:b/>
                <w:bCs/>
                <w:color w:val="000000"/>
                <w:lang w:eastAsia="fr-FR"/>
              </w:rPr>
              <w:t>59</w:t>
            </w:r>
          </w:p>
        </w:tc>
      </w:tr>
    </w:tbl>
    <w:p w:rsidR="00D2411C" w:rsidRPr="00305EC2" w:rsidRDefault="00D2411C" w:rsidP="00140AB0">
      <w:pPr>
        <w:spacing w:after="0"/>
        <w:jc w:val="both"/>
        <w:rPr>
          <w:color w:val="000000" w:themeColor="text1"/>
        </w:rPr>
      </w:pPr>
    </w:p>
    <w:p w:rsidR="00305EC2" w:rsidRDefault="00305EC2" w:rsidP="00BA24F2">
      <w:pPr>
        <w:spacing w:after="0"/>
        <w:jc w:val="center"/>
        <w:rPr>
          <w:color w:val="000000" w:themeColor="text1"/>
        </w:rPr>
      </w:pPr>
    </w:p>
    <w:p w:rsidR="00305EC2" w:rsidRDefault="00B41265" w:rsidP="00BA24F2">
      <w:pPr>
        <w:spacing w:after="0"/>
        <w:jc w:val="center"/>
        <w:rPr>
          <w:color w:val="000000" w:themeColor="text1"/>
        </w:rPr>
      </w:pPr>
      <w:r>
        <w:rPr>
          <w:color w:val="000000" w:themeColor="text1"/>
        </w:rPr>
        <w:t>Graphique AGE/CIBLE</w:t>
      </w:r>
    </w:p>
    <w:p w:rsidR="00305EC2" w:rsidRDefault="00305EC2" w:rsidP="00BA24F2">
      <w:pPr>
        <w:spacing w:after="0"/>
        <w:jc w:val="center"/>
        <w:rPr>
          <w:color w:val="000000" w:themeColor="text1"/>
        </w:rPr>
      </w:pPr>
    </w:p>
    <w:p w:rsidR="00BA24F2" w:rsidRPr="00305EC2" w:rsidRDefault="00305EC2" w:rsidP="00BA24F2">
      <w:pPr>
        <w:spacing w:after="0"/>
        <w:jc w:val="center"/>
        <w:rPr>
          <w:color w:val="000000" w:themeColor="text1"/>
        </w:rPr>
      </w:pPr>
      <w:r>
        <w:rPr>
          <w:noProof/>
          <w:lang w:eastAsia="fr-FR"/>
        </w:rPr>
        <w:drawing>
          <wp:inline distT="0" distB="0" distL="0" distR="0" wp14:anchorId="640255FC" wp14:editId="48A9819C">
            <wp:extent cx="5486400" cy="32004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24F2" w:rsidRPr="00305EC2" w:rsidRDefault="00BA24F2" w:rsidP="00140AB0">
      <w:pPr>
        <w:spacing w:after="0"/>
        <w:jc w:val="both"/>
        <w:rPr>
          <w:color w:val="000000" w:themeColor="text1"/>
        </w:rPr>
      </w:pPr>
    </w:p>
    <w:p w:rsidR="00BA24F2" w:rsidRPr="00305EC2" w:rsidRDefault="00BA24F2" w:rsidP="00140AB0">
      <w:pPr>
        <w:spacing w:after="0"/>
        <w:jc w:val="both"/>
        <w:rPr>
          <w:color w:val="000000" w:themeColor="text1"/>
        </w:rPr>
      </w:pPr>
    </w:p>
    <w:p w:rsidR="001148FF" w:rsidRPr="00B41265" w:rsidRDefault="001148FF" w:rsidP="00140AB0">
      <w:pPr>
        <w:spacing w:after="0"/>
        <w:jc w:val="both"/>
        <w:rPr>
          <w:color w:val="000000" w:themeColor="text1"/>
        </w:rPr>
      </w:pPr>
      <w:r w:rsidRPr="00B41265">
        <w:rPr>
          <w:color w:val="000000" w:themeColor="text1"/>
        </w:rPr>
        <w:t>A</w:t>
      </w:r>
      <w:r w:rsidR="0062254E" w:rsidRPr="00B41265">
        <w:rPr>
          <w:color w:val="000000" w:themeColor="text1"/>
        </w:rPr>
        <w:t xml:space="preserve">ge du bénéficiaire </w:t>
      </w:r>
      <w:r w:rsidRPr="00B41265">
        <w:rPr>
          <w:color w:val="000000" w:themeColor="text1"/>
        </w:rPr>
        <w:t>le plus jeune : 27 ans</w:t>
      </w:r>
    </w:p>
    <w:p w:rsidR="001148FF" w:rsidRPr="00B41265" w:rsidRDefault="001148FF" w:rsidP="00140AB0">
      <w:pPr>
        <w:spacing w:after="0"/>
        <w:jc w:val="both"/>
        <w:rPr>
          <w:color w:val="000000" w:themeColor="text1"/>
        </w:rPr>
      </w:pPr>
      <w:r w:rsidRPr="00B41265">
        <w:rPr>
          <w:color w:val="000000" w:themeColor="text1"/>
        </w:rPr>
        <w:t>A</w:t>
      </w:r>
      <w:r w:rsidR="0062254E" w:rsidRPr="00B41265">
        <w:rPr>
          <w:color w:val="000000" w:themeColor="text1"/>
        </w:rPr>
        <w:t xml:space="preserve">ge du bénéficiaire </w:t>
      </w:r>
      <w:r w:rsidRPr="00B41265">
        <w:rPr>
          <w:color w:val="000000" w:themeColor="text1"/>
        </w:rPr>
        <w:t xml:space="preserve"> le plus </w:t>
      </w:r>
      <w:r w:rsidR="0062254E" w:rsidRPr="00B41265">
        <w:rPr>
          <w:color w:val="000000" w:themeColor="text1"/>
        </w:rPr>
        <w:t>âgé</w:t>
      </w:r>
      <w:r w:rsidRPr="00B41265">
        <w:rPr>
          <w:color w:val="000000" w:themeColor="text1"/>
        </w:rPr>
        <w:t> : 79 ans</w:t>
      </w:r>
    </w:p>
    <w:p w:rsidR="001148FF" w:rsidRPr="00B41265" w:rsidRDefault="001148FF" w:rsidP="00140AB0">
      <w:pPr>
        <w:spacing w:after="0"/>
        <w:jc w:val="both"/>
      </w:pPr>
    </w:p>
    <w:p w:rsidR="001148FF" w:rsidRPr="00B41265" w:rsidRDefault="0012564E" w:rsidP="00140AB0">
      <w:pPr>
        <w:spacing w:after="0"/>
        <w:jc w:val="both"/>
        <w:rPr>
          <w:b/>
        </w:rPr>
      </w:pPr>
      <w:r w:rsidRPr="00B41265">
        <w:rPr>
          <w:b/>
        </w:rPr>
        <w:t>Ressource</w:t>
      </w:r>
      <w:r w:rsidR="001148FF" w:rsidRPr="00B41265">
        <w:rPr>
          <w:b/>
        </w:rPr>
        <w:t> :</w:t>
      </w:r>
    </w:p>
    <w:p w:rsidR="001148FF" w:rsidRPr="00B41265" w:rsidRDefault="001148FF" w:rsidP="00140AB0">
      <w:pPr>
        <w:spacing w:after="0"/>
        <w:jc w:val="both"/>
        <w:rPr>
          <w:color w:val="000000" w:themeColor="text1"/>
        </w:rPr>
      </w:pPr>
      <w:r w:rsidRPr="00B41265">
        <w:t xml:space="preserve">Sur </w:t>
      </w:r>
      <w:r w:rsidR="0030762D">
        <w:t>59</w:t>
      </w:r>
      <w:r w:rsidRPr="00B41265">
        <w:t xml:space="preserve"> candidatures </w:t>
      </w:r>
      <w:r w:rsidR="0030762D">
        <w:t>26</w:t>
      </w:r>
      <w:r w:rsidRPr="00B41265">
        <w:rPr>
          <w:color w:val="000000" w:themeColor="text1"/>
        </w:rPr>
        <w:t xml:space="preserve"> personnes étaient bénéficiaires de l’AAH, du RSA ou d</w:t>
      </w:r>
      <w:r w:rsidR="00222F7F" w:rsidRPr="00B41265">
        <w:rPr>
          <w:color w:val="000000" w:themeColor="text1"/>
        </w:rPr>
        <w:t>e l’</w:t>
      </w:r>
      <w:r w:rsidRPr="00B41265">
        <w:rPr>
          <w:color w:val="000000" w:themeColor="text1"/>
        </w:rPr>
        <w:t xml:space="preserve"> ARE</w:t>
      </w:r>
    </w:p>
    <w:p w:rsidR="004E6089" w:rsidRPr="00B41265" w:rsidRDefault="004E6089" w:rsidP="00140AB0">
      <w:pPr>
        <w:spacing w:after="0"/>
        <w:jc w:val="both"/>
        <w:rPr>
          <w:color w:val="000000" w:themeColor="text1"/>
        </w:rPr>
      </w:pPr>
    </w:p>
    <w:sectPr w:rsidR="004E6089" w:rsidRPr="00B41265" w:rsidSect="00EC3F52">
      <w:footerReference w:type="default" r:id="rId12"/>
      <w:headerReference w:type="first" r:id="rId13"/>
      <w:pgSz w:w="11906" w:h="16838"/>
      <w:pgMar w:top="1417" w:right="1417" w:bottom="1417" w:left="1417" w:header="708" w:footer="708" w:gutter="0"/>
      <w:pgBorders w:offsetFrom="page">
        <w:top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A6" w:rsidRDefault="00553DA6" w:rsidP="00696A51">
      <w:pPr>
        <w:spacing w:after="0" w:line="240" w:lineRule="auto"/>
      </w:pPr>
      <w:r>
        <w:separator/>
      </w:r>
    </w:p>
  </w:endnote>
  <w:endnote w:type="continuationSeparator" w:id="0">
    <w:p w:rsidR="00553DA6" w:rsidRDefault="00553DA6" w:rsidP="0069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BlackCn">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4714"/>
      <w:docPartObj>
        <w:docPartGallery w:val="Page Numbers (Bottom of Page)"/>
        <w:docPartUnique/>
      </w:docPartObj>
    </w:sdtPr>
    <w:sdtEndPr/>
    <w:sdtContent>
      <w:p w:rsidR="005837BB" w:rsidRDefault="005837BB">
        <w:pPr>
          <w:pStyle w:val="Pieddepage"/>
          <w:jc w:val="center"/>
        </w:pPr>
        <w:r>
          <w:fldChar w:fldCharType="begin"/>
        </w:r>
        <w:r>
          <w:instrText>PAGE   \* MERGEFORMAT</w:instrText>
        </w:r>
        <w:r>
          <w:fldChar w:fldCharType="separate"/>
        </w:r>
        <w:r w:rsidR="001C50D7">
          <w:rPr>
            <w:noProof/>
          </w:rPr>
          <w:t>8</w:t>
        </w:r>
        <w:r>
          <w:fldChar w:fldCharType="end"/>
        </w:r>
      </w:p>
    </w:sdtContent>
  </w:sdt>
  <w:p w:rsidR="005837BB" w:rsidRDefault="005837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A6" w:rsidRDefault="00553DA6" w:rsidP="00696A51">
      <w:pPr>
        <w:spacing w:after="0" w:line="240" w:lineRule="auto"/>
      </w:pPr>
      <w:r>
        <w:separator/>
      </w:r>
    </w:p>
  </w:footnote>
  <w:footnote w:type="continuationSeparator" w:id="0">
    <w:p w:rsidR="00553DA6" w:rsidRDefault="00553DA6" w:rsidP="0069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BD" w:rsidRPr="006032BD" w:rsidRDefault="00911D00" w:rsidP="00911D00">
    <w:pPr>
      <w:pStyle w:val="En-tte"/>
      <w:ind w:left="-850"/>
      <w:rPr>
        <w:sz w:val="36"/>
      </w:rPr>
    </w:pPr>
    <w:r w:rsidRPr="00911D00">
      <w:rPr>
        <w:noProof/>
        <w:sz w:val="36"/>
        <w:lang w:eastAsia="fr-FR"/>
      </w:rPr>
      <mc:AlternateContent>
        <mc:Choice Requires="wps">
          <w:drawing>
            <wp:anchor distT="0" distB="0" distL="114300" distR="114300" simplePos="0" relativeHeight="251659264" behindDoc="0" locked="0" layoutInCell="1" allowOverlap="1" wp14:anchorId="681565A8" wp14:editId="17E9BB3F">
              <wp:simplePos x="0" y="0"/>
              <wp:positionH relativeFrom="column">
                <wp:posOffset>957580</wp:posOffset>
              </wp:positionH>
              <wp:positionV relativeFrom="paragraph">
                <wp:posOffset>213360</wp:posOffset>
              </wp:positionV>
              <wp:extent cx="5572125" cy="1403985"/>
              <wp:effectExtent l="0" t="0" r="28575" b="152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3985"/>
                      </a:xfrm>
                      <a:prstGeom prst="rect">
                        <a:avLst/>
                      </a:prstGeom>
                      <a:solidFill>
                        <a:srgbClr val="FFFFFF"/>
                      </a:solidFill>
                      <a:ln w="9525">
                        <a:solidFill>
                          <a:schemeClr val="bg1"/>
                        </a:solidFill>
                        <a:miter lim="800000"/>
                        <a:headEnd/>
                        <a:tailEnd/>
                      </a:ln>
                    </wps:spPr>
                    <wps:txbx>
                      <w:txbxContent>
                        <w:p w:rsidR="00911D00" w:rsidRDefault="00911D00" w:rsidP="00911D00">
                          <w:pPr>
                            <w:pStyle w:val="En-tte"/>
                            <w:jc w:val="center"/>
                            <w:rPr>
                              <w:sz w:val="36"/>
                            </w:rPr>
                          </w:pPr>
                          <w:r w:rsidRPr="006032BD">
                            <w:rPr>
                              <w:sz w:val="36"/>
                            </w:rPr>
                            <w:t xml:space="preserve">BILAN </w:t>
                          </w:r>
                          <w:r w:rsidR="008D54C2">
                            <w:rPr>
                              <w:sz w:val="36"/>
                            </w:rPr>
                            <w:t>DU PROJET « </w:t>
                          </w:r>
                          <w:r w:rsidRPr="006032BD">
                            <w:rPr>
                              <w:sz w:val="36"/>
                            </w:rPr>
                            <w:t xml:space="preserve">300 </w:t>
                          </w:r>
                          <w:r>
                            <w:rPr>
                              <w:sz w:val="36"/>
                            </w:rPr>
                            <w:t>LOG</w:t>
                          </w:r>
                          <w:r w:rsidRPr="006032BD">
                            <w:rPr>
                              <w:sz w:val="36"/>
                            </w:rPr>
                            <w:t>EMENTS ACCOMPAGNES</w:t>
                          </w:r>
                          <w:r w:rsidR="008D54C2">
                            <w:rPr>
                              <w:sz w:val="36"/>
                            </w:rPr>
                            <w:t xml:space="preserve"> EN ILLE ET VILAINE »</w:t>
                          </w:r>
                        </w:p>
                        <w:p w:rsidR="00911D00" w:rsidRPr="006032BD" w:rsidRDefault="00911D00" w:rsidP="00911D00">
                          <w:pPr>
                            <w:pStyle w:val="En-tte"/>
                            <w:jc w:val="center"/>
                            <w:rPr>
                              <w:sz w:val="36"/>
                            </w:rPr>
                          </w:pPr>
                          <w:r>
                            <w:rPr>
                              <w:sz w:val="36"/>
                            </w:rPr>
                            <w:t xml:space="preserve">AU </w:t>
                          </w:r>
                          <w:r w:rsidR="00E35398">
                            <w:rPr>
                              <w:sz w:val="36"/>
                            </w:rPr>
                            <w:t>30 AVRIL 2016</w:t>
                          </w:r>
                        </w:p>
                        <w:p w:rsidR="00911D00" w:rsidRDefault="00911D0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565A8" id="_x0000_t202" coordsize="21600,21600" o:spt="202" path="m,l,21600r21600,l21600,xe">
              <v:stroke joinstyle="miter"/>
              <v:path gradientshapeok="t" o:connecttype="rect"/>
            </v:shapetype>
            <v:shape id="Zone de texte 2" o:spid="_x0000_s1026" type="#_x0000_t202" style="position:absolute;left:0;text-align:left;margin-left:75.4pt;margin-top:16.8pt;width:43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" strokecolor="white [3212]">
              <v:textbox style="mso-fit-shape-to-text:t">
                <w:txbxContent>
                  <w:p w:rsidR="00911D00" w:rsidRDefault="00911D00" w:rsidP="00911D00">
                    <w:pPr>
                      <w:pStyle w:val="En-tte"/>
                      <w:jc w:val="center"/>
                      <w:rPr>
                        <w:sz w:val="36"/>
                      </w:rPr>
                    </w:pPr>
                    <w:r w:rsidRPr="006032BD">
                      <w:rPr>
                        <w:sz w:val="36"/>
                      </w:rPr>
                      <w:t xml:space="preserve">BILAN </w:t>
                    </w:r>
                    <w:r w:rsidR="008D54C2">
                      <w:rPr>
                        <w:sz w:val="36"/>
                      </w:rPr>
                      <w:t>DU PROJET « </w:t>
                    </w:r>
                    <w:r w:rsidRPr="006032BD">
                      <w:rPr>
                        <w:sz w:val="36"/>
                      </w:rPr>
                      <w:t xml:space="preserve">300 </w:t>
                    </w:r>
                    <w:r>
                      <w:rPr>
                        <w:sz w:val="36"/>
                      </w:rPr>
                      <w:t>LOG</w:t>
                    </w:r>
                    <w:r w:rsidRPr="006032BD">
                      <w:rPr>
                        <w:sz w:val="36"/>
                      </w:rPr>
                      <w:t>EMENTS ACCOMPAGNES</w:t>
                    </w:r>
                    <w:r w:rsidR="008D54C2">
                      <w:rPr>
                        <w:sz w:val="36"/>
                      </w:rPr>
                      <w:t xml:space="preserve"> EN ILLE ET VILAINE »</w:t>
                    </w:r>
                  </w:p>
                  <w:p w:rsidR="00911D00" w:rsidRPr="006032BD" w:rsidRDefault="00911D00" w:rsidP="00911D00">
                    <w:pPr>
                      <w:pStyle w:val="En-tte"/>
                      <w:jc w:val="center"/>
                      <w:rPr>
                        <w:sz w:val="36"/>
                      </w:rPr>
                    </w:pPr>
                    <w:r>
                      <w:rPr>
                        <w:sz w:val="36"/>
                      </w:rPr>
                      <w:t xml:space="preserve">AU </w:t>
                    </w:r>
                    <w:r w:rsidR="00E35398">
                      <w:rPr>
                        <w:sz w:val="36"/>
                      </w:rPr>
                      <w:t>30 AVRIL 2016</w:t>
                    </w:r>
                  </w:p>
                  <w:p w:rsidR="00911D00" w:rsidRDefault="00911D00"/>
                </w:txbxContent>
              </v:textbox>
            </v:shape>
          </w:pict>
        </mc:Fallback>
      </mc:AlternateContent>
    </w:r>
    <w:r>
      <w:rPr>
        <w:noProof/>
        <w:lang w:eastAsia="fr-FR"/>
      </w:rPr>
      <w:drawing>
        <wp:inline distT="0" distB="0" distL="0" distR="0" wp14:anchorId="7CC111DC" wp14:editId="15D72B0C">
          <wp:extent cx="1438275" cy="1438275"/>
          <wp:effectExtent l="0" t="0" r="9525" b="9525"/>
          <wp:docPr id="1" name="Image 1" descr="cid:image001.png@01D101B1.5C6B2560"/>
          <wp:cNvGraphicFramePr/>
          <a:graphic xmlns:a="http://schemas.openxmlformats.org/drawingml/2006/main">
            <a:graphicData uri="http://schemas.openxmlformats.org/drawingml/2006/picture">
              <pic:pic xmlns:pic="http://schemas.openxmlformats.org/drawingml/2006/picture">
                <pic:nvPicPr>
                  <pic:cNvPr id="2" name="Image 2" descr="cid:image001.png@01D101B1.5C6B256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3161D7A"/>
    <w:multiLevelType w:val="hybridMultilevel"/>
    <w:tmpl w:val="0A6E6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A19CB"/>
    <w:multiLevelType w:val="hybridMultilevel"/>
    <w:tmpl w:val="8C6EF79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63B05"/>
    <w:multiLevelType w:val="hybridMultilevel"/>
    <w:tmpl w:val="75E09B5C"/>
    <w:lvl w:ilvl="0" w:tplc="D5441E24">
      <w:start w:val="1"/>
      <w:numFmt w:val="bullet"/>
      <w:lvlText w:val=""/>
      <w:lvlJc w:val="left"/>
      <w:pPr>
        <w:tabs>
          <w:tab w:val="num" w:pos="720"/>
        </w:tabs>
        <w:ind w:left="720" w:hanging="360"/>
      </w:pPr>
      <w:rPr>
        <w:rFonts w:ascii="Wingdings 2" w:hAnsi="Wingdings 2" w:hint="default"/>
      </w:rPr>
    </w:lvl>
    <w:lvl w:ilvl="1" w:tplc="A62A16D4">
      <w:start w:val="1"/>
      <w:numFmt w:val="bullet"/>
      <w:lvlText w:val=""/>
      <w:lvlJc w:val="left"/>
      <w:pPr>
        <w:tabs>
          <w:tab w:val="num" w:pos="1440"/>
        </w:tabs>
        <w:ind w:left="1440" w:hanging="360"/>
      </w:pPr>
      <w:rPr>
        <w:rFonts w:ascii="Wingdings 2" w:hAnsi="Wingdings 2" w:hint="default"/>
      </w:rPr>
    </w:lvl>
    <w:lvl w:ilvl="2" w:tplc="E6DAC05A">
      <w:start w:val="909"/>
      <w:numFmt w:val="bullet"/>
      <w:lvlText w:val=""/>
      <w:lvlJc w:val="left"/>
      <w:pPr>
        <w:tabs>
          <w:tab w:val="num" w:pos="2160"/>
        </w:tabs>
        <w:ind w:left="2160" w:hanging="360"/>
      </w:pPr>
      <w:rPr>
        <w:rFonts w:ascii="Wingdings 2" w:hAnsi="Wingdings 2" w:hint="default"/>
      </w:rPr>
    </w:lvl>
    <w:lvl w:ilvl="3" w:tplc="A442FB20" w:tentative="1">
      <w:start w:val="1"/>
      <w:numFmt w:val="bullet"/>
      <w:lvlText w:val=""/>
      <w:lvlJc w:val="left"/>
      <w:pPr>
        <w:tabs>
          <w:tab w:val="num" w:pos="2880"/>
        </w:tabs>
        <w:ind w:left="2880" w:hanging="360"/>
      </w:pPr>
      <w:rPr>
        <w:rFonts w:ascii="Wingdings 2" w:hAnsi="Wingdings 2" w:hint="default"/>
      </w:rPr>
    </w:lvl>
    <w:lvl w:ilvl="4" w:tplc="8270A2F2" w:tentative="1">
      <w:start w:val="1"/>
      <w:numFmt w:val="bullet"/>
      <w:lvlText w:val=""/>
      <w:lvlJc w:val="left"/>
      <w:pPr>
        <w:tabs>
          <w:tab w:val="num" w:pos="3600"/>
        </w:tabs>
        <w:ind w:left="3600" w:hanging="360"/>
      </w:pPr>
      <w:rPr>
        <w:rFonts w:ascii="Wingdings 2" w:hAnsi="Wingdings 2" w:hint="default"/>
      </w:rPr>
    </w:lvl>
    <w:lvl w:ilvl="5" w:tplc="CA28ED60" w:tentative="1">
      <w:start w:val="1"/>
      <w:numFmt w:val="bullet"/>
      <w:lvlText w:val=""/>
      <w:lvlJc w:val="left"/>
      <w:pPr>
        <w:tabs>
          <w:tab w:val="num" w:pos="4320"/>
        </w:tabs>
        <w:ind w:left="4320" w:hanging="360"/>
      </w:pPr>
      <w:rPr>
        <w:rFonts w:ascii="Wingdings 2" w:hAnsi="Wingdings 2" w:hint="default"/>
      </w:rPr>
    </w:lvl>
    <w:lvl w:ilvl="6" w:tplc="3AF069EE" w:tentative="1">
      <w:start w:val="1"/>
      <w:numFmt w:val="bullet"/>
      <w:lvlText w:val=""/>
      <w:lvlJc w:val="left"/>
      <w:pPr>
        <w:tabs>
          <w:tab w:val="num" w:pos="5040"/>
        </w:tabs>
        <w:ind w:left="5040" w:hanging="360"/>
      </w:pPr>
      <w:rPr>
        <w:rFonts w:ascii="Wingdings 2" w:hAnsi="Wingdings 2" w:hint="default"/>
      </w:rPr>
    </w:lvl>
    <w:lvl w:ilvl="7" w:tplc="33F47AC2" w:tentative="1">
      <w:start w:val="1"/>
      <w:numFmt w:val="bullet"/>
      <w:lvlText w:val=""/>
      <w:lvlJc w:val="left"/>
      <w:pPr>
        <w:tabs>
          <w:tab w:val="num" w:pos="5760"/>
        </w:tabs>
        <w:ind w:left="5760" w:hanging="360"/>
      </w:pPr>
      <w:rPr>
        <w:rFonts w:ascii="Wingdings 2" w:hAnsi="Wingdings 2" w:hint="default"/>
      </w:rPr>
    </w:lvl>
    <w:lvl w:ilvl="8" w:tplc="D542E33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F9153C"/>
    <w:multiLevelType w:val="hybridMultilevel"/>
    <w:tmpl w:val="6EE498C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83CD4"/>
    <w:multiLevelType w:val="hybridMultilevel"/>
    <w:tmpl w:val="C9AE8B9E"/>
    <w:lvl w:ilvl="0" w:tplc="72A6D7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85DC5"/>
    <w:multiLevelType w:val="hybridMultilevel"/>
    <w:tmpl w:val="49AE060A"/>
    <w:lvl w:ilvl="0" w:tplc="2A405C36">
      <w:start w:val="1"/>
      <w:numFmt w:val="bullet"/>
      <w:lvlText w:val=""/>
      <w:lvlJc w:val="left"/>
      <w:pPr>
        <w:tabs>
          <w:tab w:val="num" w:pos="720"/>
        </w:tabs>
        <w:ind w:left="720" w:hanging="360"/>
      </w:pPr>
      <w:rPr>
        <w:rFonts w:ascii="Wingdings 2" w:hAnsi="Wingdings 2" w:hint="default"/>
      </w:rPr>
    </w:lvl>
    <w:lvl w:ilvl="1" w:tplc="13DE8E76" w:tentative="1">
      <w:start w:val="1"/>
      <w:numFmt w:val="bullet"/>
      <w:lvlText w:val=""/>
      <w:lvlJc w:val="left"/>
      <w:pPr>
        <w:tabs>
          <w:tab w:val="num" w:pos="1440"/>
        </w:tabs>
        <w:ind w:left="1440" w:hanging="360"/>
      </w:pPr>
      <w:rPr>
        <w:rFonts w:ascii="Wingdings 2" w:hAnsi="Wingdings 2" w:hint="default"/>
      </w:rPr>
    </w:lvl>
    <w:lvl w:ilvl="2" w:tplc="BBF2D4CA" w:tentative="1">
      <w:start w:val="1"/>
      <w:numFmt w:val="bullet"/>
      <w:lvlText w:val=""/>
      <w:lvlJc w:val="left"/>
      <w:pPr>
        <w:tabs>
          <w:tab w:val="num" w:pos="2160"/>
        </w:tabs>
        <w:ind w:left="2160" w:hanging="360"/>
      </w:pPr>
      <w:rPr>
        <w:rFonts w:ascii="Wingdings 2" w:hAnsi="Wingdings 2" w:hint="default"/>
      </w:rPr>
    </w:lvl>
    <w:lvl w:ilvl="3" w:tplc="E5EC178A" w:tentative="1">
      <w:start w:val="1"/>
      <w:numFmt w:val="bullet"/>
      <w:lvlText w:val=""/>
      <w:lvlJc w:val="left"/>
      <w:pPr>
        <w:tabs>
          <w:tab w:val="num" w:pos="2880"/>
        </w:tabs>
        <w:ind w:left="2880" w:hanging="360"/>
      </w:pPr>
      <w:rPr>
        <w:rFonts w:ascii="Wingdings 2" w:hAnsi="Wingdings 2" w:hint="default"/>
      </w:rPr>
    </w:lvl>
    <w:lvl w:ilvl="4" w:tplc="65BA1246" w:tentative="1">
      <w:start w:val="1"/>
      <w:numFmt w:val="bullet"/>
      <w:lvlText w:val=""/>
      <w:lvlJc w:val="left"/>
      <w:pPr>
        <w:tabs>
          <w:tab w:val="num" w:pos="3600"/>
        </w:tabs>
        <w:ind w:left="3600" w:hanging="360"/>
      </w:pPr>
      <w:rPr>
        <w:rFonts w:ascii="Wingdings 2" w:hAnsi="Wingdings 2" w:hint="default"/>
      </w:rPr>
    </w:lvl>
    <w:lvl w:ilvl="5" w:tplc="71F0A206" w:tentative="1">
      <w:start w:val="1"/>
      <w:numFmt w:val="bullet"/>
      <w:lvlText w:val=""/>
      <w:lvlJc w:val="left"/>
      <w:pPr>
        <w:tabs>
          <w:tab w:val="num" w:pos="4320"/>
        </w:tabs>
        <w:ind w:left="4320" w:hanging="360"/>
      </w:pPr>
      <w:rPr>
        <w:rFonts w:ascii="Wingdings 2" w:hAnsi="Wingdings 2" w:hint="default"/>
      </w:rPr>
    </w:lvl>
    <w:lvl w:ilvl="6" w:tplc="33DCE208" w:tentative="1">
      <w:start w:val="1"/>
      <w:numFmt w:val="bullet"/>
      <w:lvlText w:val=""/>
      <w:lvlJc w:val="left"/>
      <w:pPr>
        <w:tabs>
          <w:tab w:val="num" w:pos="5040"/>
        </w:tabs>
        <w:ind w:left="5040" w:hanging="360"/>
      </w:pPr>
      <w:rPr>
        <w:rFonts w:ascii="Wingdings 2" w:hAnsi="Wingdings 2" w:hint="default"/>
      </w:rPr>
    </w:lvl>
    <w:lvl w:ilvl="7" w:tplc="FA506C58" w:tentative="1">
      <w:start w:val="1"/>
      <w:numFmt w:val="bullet"/>
      <w:lvlText w:val=""/>
      <w:lvlJc w:val="left"/>
      <w:pPr>
        <w:tabs>
          <w:tab w:val="num" w:pos="5760"/>
        </w:tabs>
        <w:ind w:left="5760" w:hanging="360"/>
      </w:pPr>
      <w:rPr>
        <w:rFonts w:ascii="Wingdings 2" w:hAnsi="Wingdings 2" w:hint="default"/>
      </w:rPr>
    </w:lvl>
    <w:lvl w:ilvl="8" w:tplc="D17277F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75F5A9B"/>
    <w:multiLevelType w:val="hybridMultilevel"/>
    <w:tmpl w:val="5F2ED918"/>
    <w:lvl w:ilvl="0" w:tplc="6890CB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15:restartNumberingAfterBreak="0">
    <w:nsid w:val="19E344CC"/>
    <w:multiLevelType w:val="hybridMultilevel"/>
    <w:tmpl w:val="05E6A67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F606399"/>
    <w:multiLevelType w:val="hybridMultilevel"/>
    <w:tmpl w:val="50F0610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B6869F5"/>
    <w:multiLevelType w:val="hybridMultilevel"/>
    <w:tmpl w:val="39028256"/>
    <w:lvl w:ilvl="0" w:tplc="E6DAC05A">
      <w:start w:val="909"/>
      <w:numFmt w:val="bullet"/>
      <w:lvlText w:val=""/>
      <w:lvlJc w:val="left"/>
      <w:pPr>
        <w:tabs>
          <w:tab w:val="num" w:pos="720"/>
        </w:tabs>
        <w:ind w:left="720" w:hanging="360"/>
      </w:pPr>
      <w:rPr>
        <w:rFonts w:ascii="Wingdings 2" w:hAnsi="Wingdings 2" w:hint="default"/>
      </w:rPr>
    </w:lvl>
    <w:lvl w:ilvl="1" w:tplc="A62A16D4">
      <w:start w:val="1"/>
      <w:numFmt w:val="bullet"/>
      <w:lvlText w:val=""/>
      <w:lvlJc w:val="left"/>
      <w:pPr>
        <w:tabs>
          <w:tab w:val="num" w:pos="1440"/>
        </w:tabs>
        <w:ind w:left="1440" w:hanging="360"/>
      </w:pPr>
      <w:rPr>
        <w:rFonts w:ascii="Wingdings 2" w:hAnsi="Wingdings 2" w:hint="default"/>
      </w:rPr>
    </w:lvl>
    <w:lvl w:ilvl="2" w:tplc="E6DAC05A">
      <w:start w:val="909"/>
      <w:numFmt w:val="bullet"/>
      <w:lvlText w:val=""/>
      <w:lvlJc w:val="left"/>
      <w:pPr>
        <w:tabs>
          <w:tab w:val="num" w:pos="2160"/>
        </w:tabs>
        <w:ind w:left="2160" w:hanging="360"/>
      </w:pPr>
      <w:rPr>
        <w:rFonts w:ascii="Wingdings 2" w:hAnsi="Wingdings 2" w:hint="default"/>
      </w:rPr>
    </w:lvl>
    <w:lvl w:ilvl="3" w:tplc="A442FB20" w:tentative="1">
      <w:start w:val="1"/>
      <w:numFmt w:val="bullet"/>
      <w:lvlText w:val=""/>
      <w:lvlJc w:val="left"/>
      <w:pPr>
        <w:tabs>
          <w:tab w:val="num" w:pos="2880"/>
        </w:tabs>
        <w:ind w:left="2880" w:hanging="360"/>
      </w:pPr>
      <w:rPr>
        <w:rFonts w:ascii="Wingdings 2" w:hAnsi="Wingdings 2" w:hint="default"/>
      </w:rPr>
    </w:lvl>
    <w:lvl w:ilvl="4" w:tplc="8270A2F2" w:tentative="1">
      <w:start w:val="1"/>
      <w:numFmt w:val="bullet"/>
      <w:lvlText w:val=""/>
      <w:lvlJc w:val="left"/>
      <w:pPr>
        <w:tabs>
          <w:tab w:val="num" w:pos="3600"/>
        </w:tabs>
        <w:ind w:left="3600" w:hanging="360"/>
      </w:pPr>
      <w:rPr>
        <w:rFonts w:ascii="Wingdings 2" w:hAnsi="Wingdings 2" w:hint="default"/>
      </w:rPr>
    </w:lvl>
    <w:lvl w:ilvl="5" w:tplc="CA28ED60" w:tentative="1">
      <w:start w:val="1"/>
      <w:numFmt w:val="bullet"/>
      <w:lvlText w:val=""/>
      <w:lvlJc w:val="left"/>
      <w:pPr>
        <w:tabs>
          <w:tab w:val="num" w:pos="4320"/>
        </w:tabs>
        <w:ind w:left="4320" w:hanging="360"/>
      </w:pPr>
      <w:rPr>
        <w:rFonts w:ascii="Wingdings 2" w:hAnsi="Wingdings 2" w:hint="default"/>
      </w:rPr>
    </w:lvl>
    <w:lvl w:ilvl="6" w:tplc="3AF069EE" w:tentative="1">
      <w:start w:val="1"/>
      <w:numFmt w:val="bullet"/>
      <w:lvlText w:val=""/>
      <w:lvlJc w:val="left"/>
      <w:pPr>
        <w:tabs>
          <w:tab w:val="num" w:pos="5040"/>
        </w:tabs>
        <w:ind w:left="5040" w:hanging="360"/>
      </w:pPr>
      <w:rPr>
        <w:rFonts w:ascii="Wingdings 2" w:hAnsi="Wingdings 2" w:hint="default"/>
      </w:rPr>
    </w:lvl>
    <w:lvl w:ilvl="7" w:tplc="33F47AC2" w:tentative="1">
      <w:start w:val="1"/>
      <w:numFmt w:val="bullet"/>
      <w:lvlText w:val=""/>
      <w:lvlJc w:val="left"/>
      <w:pPr>
        <w:tabs>
          <w:tab w:val="num" w:pos="5760"/>
        </w:tabs>
        <w:ind w:left="5760" w:hanging="360"/>
      </w:pPr>
      <w:rPr>
        <w:rFonts w:ascii="Wingdings 2" w:hAnsi="Wingdings 2" w:hint="default"/>
      </w:rPr>
    </w:lvl>
    <w:lvl w:ilvl="8" w:tplc="D542E33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C71364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B569B0"/>
    <w:multiLevelType w:val="hybridMultilevel"/>
    <w:tmpl w:val="85381AA4"/>
    <w:lvl w:ilvl="0" w:tplc="663A4530">
      <w:start w:val="1"/>
      <w:numFmt w:val="bullet"/>
      <w:lvlText w:val=""/>
      <w:lvlJc w:val="left"/>
      <w:pPr>
        <w:tabs>
          <w:tab w:val="num" w:pos="720"/>
        </w:tabs>
        <w:ind w:left="720" w:hanging="360"/>
      </w:pPr>
      <w:rPr>
        <w:rFonts w:ascii="Wingdings 2" w:hAnsi="Wingdings 2" w:hint="default"/>
      </w:rPr>
    </w:lvl>
    <w:lvl w:ilvl="1" w:tplc="8EF61038">
      <w:start w:val="550"/>
      <w:numFmt w:val="bullet"/>
      <w:lvlText w:val="◦"/>
      <w:lvlJc w:val="left"/>
      <w:pPr>
        <w:tabs>
          <w:tab w:val="num" w:pos="1440"/>
        </w:tabs>
        <w:ind w:left="1440" w:hanging="360"/>
      </w:pPr>
      <w:rPr>
        <w:rFonts w:ascii="Verdana" w:hAnsi="Verdana" w:hint="default"/>
      </w:rPr>
    </w:lvl>
    <w:lvl w:ilvl="2" w:tplc="9FC0F840" w:tentative="1">
      <w:start w:val="1"/>
      <w:numFmt w:val="bullet"/>
      <w:lvlText w:val=""/>
      <w:lvlJc w:val="left"/>
      <w:pPr>
        <w:tabs>
          <w:tab w:val="num" w:pos="2160"/>
        </w:tabs>
        <w:ind w:left="2160" w:hanging="360"/>
      </w:pPr>
      <w:rPr>
        <w:rFonts w:ascii="Wingdings 2" w:hAnsi="Wingdings 2" w:hint="default"/>
      </w:rPr>
    </w:lvl>
    <w:lvl w:ilvl="3" w:tplc="6084440E" w:tentative="1">
      <w:start w:val="1"/>
      <w:numFmt w:val="bullet"/>
      <w:lvlText w:val=""/>
      <w:lvlJc w:val="left"/>
      <w:pPr>
        <w:tabs>
          <w:tab w:val="num" w:pos="2880"/>
        </w:tabs>
        <w:ind w:left="2880" w:hanging="360"/>
      </w:pPr>
      <w:rPr>
        <w:rFonts w:ascii="Wingdings 2" w:hAnsi="Wingdings 2" w:hint="default"/>
      </w:rPr>
    </w:lvl>
    <w:lvl w:ilvl="4" w:tplc="29BA52F8" w:tentative="1">
      <w:start w:val="1"/>
      <w:numFmt w:val="bullet"/>
      <w:lvlText w:val=""/>
      <w:lvlJc w:val="left"/>
      <w:pPr>
        <w:tabs>
          <w:tab w:val="num" w:pos="3600"/>
        </w:tabs>
        <w:ind w:left="3600" w:hanging="360"/>
      </w:pPr>
      <w:rPr>
        <w:rFonts w:ascii="Wingdings 2" w:hAnsi="Wingdings 2" w:hint="default"/>
      </w:rPr>
    </w:lvl>
    <w:lvl w:ilvl="5" w:tplc="7084DAB0" w:tentative="1">
      <w:start w:val="1"/>
      <w:numFmt w:val="bullet"/>
      <w:lvlText w:val=""/>
      <w:lvlJc w:val="left"/>
      <w:pPr>
        <w:tabs>
          <w:tab w:val="num" w:pos="4320"/>
        </w:tabs>
        <w:ind w:left="4320" w:hanging="360"/>
      </w:pPr>
      <w:rPr>
        <w:rFonts w:ascii="Wingdings 2" w:hAnsi="Wingdings 2" w:hint="default"/>
      </w:rPr>
    </w:lvl>
    <w:lvl w:ilvl="6" w:tplc="2BC4481C" w:tentative="1">
      <w:start w:val="1"/>
      <w:numFmt w:val="bullet"/>
      <w:lvlText w:val=""/>
      <w:lvlJc w:val="left"/>
      <w:pPr>
        <w:tabs>
          <w:tab w:val="num" w:pos="5040"/>
        </w:tabs>
        <w:ind w:left="5040" w:hanging="360"/>
      </w:pPr>
      <w:rPr>
        <w:rFonts w:ascii="Wingdings 2" w:hAnsi="Wingdings 2" w:hint="default"/>
      </w:rPr>
    </w:lvl>
    <w:lvl w:ilvl="7" w:tplc="DA12A512" w:tentative="1">
      <w:start w:val="1"/>
      <w:numFmt w:val="bullet"/>
      <w:lvlText w:val=""/>
      <w:lvlJc w:val="left"/>
      <w:pPr>
        <w:tabs>
          <w:tab w:val="num" w:pos="5760"/>
        </w:tabs>
        <w:ind w:left="5760" w:hanging="360"/>
      </w:pPr>
      <w:rPr>
        <w:rFonts w:ascii="Wingdings 2" w:hAnsi="Wingdings 2" w:hint="default"/>
      </w:rPr>
    </w:lvl>
    <w:lvl w:ilvl="8" w:tplc="56126BE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39933AB"/>
    <w:multiLevelType w:val="hybridMultilevel"/>
    <w:tmpl w:val="9138892A"/>
    <w:lvl w:ilvl="0" w:tplc="A5485F46">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C764AB9"/>
    <w:multiLevelType w:val="hybridMultilevel"/>
    <w:tmpl w:val="B0EA92B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D9D67D9"/>
    <w:multiLevelType w:val="hybridMultilevel"/>
    <w:tmpl w:val="A3D6C4AC"/>
    <w:lvl w:ilvl="0" w:tplc="E270A6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4A4D1B"/>
    <w:multiLevelType w:val="hybridMultilevel"/>
    <w:tmpl w:val="C758FD56"/>
    <w:lvl w:ilvl="0" w:tplc="898C5DA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7950DB"/>
    <w:multiLevelType w:val="hybridMultilevel"/>
    <w:tmpl w:val="823A8F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2FA2D25"/>
    <w:multiLevelType w:val="hybridMultilevel"/>
    <w:tmpl w:val="418AD7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1C3E0C"/>
    <w:multiLevelType w:val="hybridMultilevel"/>
    <w:tmpl w:val="15D617C0"/>
    <w:lvl w:ilvl="0" w:tplc="6890CBC0">
      <w:start w:val="3"/>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15:restartNumberingAfterBreak="0">
    <w:nsid w:val="45767A17"/>
    <w:multiLevelType w:val="hybridMultilevel"/>
    <w:tmpl w:val="B87E63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E094C"/>
    <w:multiLevelType w:val="hybridMultilevel"/>
    <w:tmpl w:val="AFBAE5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A1823"/>
    <w:multiLevelType w:val="hybridMultilevel"/>
    <w:tmpl w:val="3C6C66EE"/>
    <w:lvl w:ilvl="0" w:tplc="4F4EEE7C">
      <w:start w:val="1"/>
      <w:numFmt w:val="bullet"/>
      <w:lvlText w:val=""/>
      <w:lvlJc w:val="left"/>
      <w:pPr>
        <w:tabs>
          <w:tab w:val="num" w:pos="720"/>
        </w:tabs>
        <w:ind w:left="720" w:hanging="360"/>
      </w:pPr>
      <w:rPr>
        <w:rFonts w:ascii="Wingdings 2" w:hAnsi="Wingdings 2" w:hint="default"/>
      </w:rPr>
    </w:lvl>
    <w:lvl w:ilvl="1" w:tplc="A6C427BA" w:tentative="1">
      <w:start w:val="1"/>
      <w:numFmt w:val="bullet"/>
      <w:lvlText w:val=""/>
      <w:lvlJc w:val="left"/>
      <w:pPr>
        <w:tabs>
          <w:tab w:val="num" w:pos="1440"/>
        </w:tabs>
        <w:ind w:left="1440" w:hanging="360"/>
      </w:pPr>
      <w:rPr>
        <w:rFonts w:ascii="Wingdings 2" w:hAnsi="Wingdings 2" w:hint="default"/>
      </w:rPr>
    </w:lvl>
    <w:lvl w:ilvl="2" w:tplc="6178C3B2" w:tentative="1">
      <w:start w:val="1"/>
      <w:numFmt w:val="bullet"/>
      <w:lvlText w:val=""/>
      <w:lvlJc w:val="left"/>
      <w:pPr>
        <w:tabs>
          <w:tab w:val="num" w:pos="2160"/>
        </w:tabs>
        <w:ind w:left="2160" w:hanging="360"/>
      </w:pPr>
      <w:rPr>
        <w:rFonts w:ascii="Wingdings 2" w:hAnsi="Wingdings 2" w:hint="default"/>
      </w:rPr>
    </w:lvl>
    <w:lvl w:ilvl="3" w:tplc="0DF48A7A" w:tentative="1">
      <w:start w:val="1"/>
      <w:numFmt w:val="bullet"/>
      <w:lvlText w:val=""/>
      <w:lvlJc w:val="left"/>
      <w:pPr>
        <w:tabs>
          <w:tab w:val="num" w:pos="2880"/>
        </w:tabs>
        <w:ind w:left="2880" w:hanging="360"/>
      </w:pPr>
      <w:rPr>
        <w:rFonts w:ascii="Wingdings 2" w:hAnsi="Wingdings 2" w:hint="default"/>
      </w:rPr>
    </w:lvl>
    <w:lvl w:ilvl="4" w:tplc="E70EADBE" w:tentative="1">
      <w:start w:val="1"/>
      <w:numFmt w:val="bullet"/>
      <w:lvlText w:val=""/>
      <w:lvlJc w:val="left"/>
      <w:pPr>
        <w:tabs>
          <w:tab w:val="num" w:pos="3600"/>
        </w:tabs>
        <w:ind w:left="3600" w:hanging="360"/>
      </w:pPr>
      <w:rPr>
        <w:rFonts w:ascii="Wingdings 2" w:hAnsi="Wingdings 2" w:hint="default"/>
      </w:rPr>
    </w:lvl>
    <w:lvl w:ilvl="5" w:tplc="CE4A9CCE" w:tentative="1">
      <w:start w:val="1"/>
      <w:numFmt w:val="bullet"/>
      <w:lvlText w:val=""/>
      <w:lvlJc w:val="left"/>
      <w:pPr>
        <w:tabs>
          <w:tab w:val="num" w:pos="4320"/>
        </w:tabs>
        <w:ind w:left="4320" w:hanging="360"/>
      </w:pPr>
      <w:rPr>
        <w:rFonts w:ascii="Wingdings 2" w:hAnsi="Wingdings 2" w:hint="default"/>
      </w:rPr>
    </w:lvl>
    <w:lvl w:ilvl="6" w:tplc="0A78F182" w:tentative="1">
      <w:start w:val="1"/>
      <w:numFmt w:val="bullet"/>
      <w:lvlText w:val=""/>
      <w:lvlJc w:val="left"/>
      <w:pPr>
        <w:tabs>
          <w:tab w:val="num" w:pos="5040"/>
        </w:tabs>
        <w:ind w:left="5040" w:hanging="360"/>
      </w:pPr>
      <w:rPr>
        <w:rFonts w:ascii="Wingdings 2" w:hAnsi="Wingdings 2" w:hint="default"/>
      </w:rPr>
    </w:lvl>
    <w:lvl w:ilvl="7" w:tplc="CE1A6CB4" w:tentative="1">
      <w:start w:val="1"/>
      <w:numFmt w:val="bullet"/>
      <w:lvlText w:val=""/>
      <w:lvlJc w:val="left"/>
      <w:pPr>
        <w:tabs>
          <w:tab w:val="num" w:pos="5760"/>
        </w:tabs>
        <w:ind w:left="5760" w:hanging="360"/>
      </w:pPr>
      <w:rPr>
        <w:rFonts w:ascii="Wingdings 2" w:hAnsi="Wingdings 2" w:hint="default"/>
      </w:rPr>
    </w:lvl>
    <w:lvl w:ilvl="8" w:tplc="BFF0F99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C917FD"/>
    <w:multiLevelType w:val="hybridMultilevel"/>
    <w:tmpl w:val="A3D6C4AC"/>
    <w:lvl w:ilvl="0" w:tplc="E270A6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020685"/>
    <w:multiLevelType w:val="hybridMultilevel"/>
    <w:tmpl w:val="93E2CD4C"/>
    <w:lvl w:ilvl="0" w:tplc="6B924154">
      <w:start w:val="1"/>
      <w:numFmt w:val="bullet"/>
      <w:lvlText w:val="•"/>
      <w:lvlJc w:val="left"/>
      <w:pPr>
        <w:tabs>
          <w:tab w:val="num" w:pos="720"/>
        </w:tabs>
        <w:ind w:left="720" w:hanging="360"/>
      </w:pPr>
      <w:rPr>
        <w:rFonts w:ascii="Arial" w:hAnsi="Arial" w:hint="default"/>
      </w:rPr>
    </w:lvl>
    <w:lvl w:ilvl="1" w:tplc="9F5E72F6" w:tentative="1">
      <w:start w:val="1"/>
      <w:numFmt w:val="bullet"/>
      <w:lvlText w:val="•"/>
      <w:lvlJc w:val="left"/>
      <w:pPr>
        <w:tabs>
          <w:tab w:val="num" w:pos="1440"/>
        </w:tabs>
        <w:ind w:left="1440" w:hanging="360"/>
      </w:pPr>
      <w:rPr>
        <w:rFonts w:ascii="Arial" w:hAnsi="Arial" w:hint="default"/>
      </w:rPr>
    </w:lvl>
    <w:lvl w:ilvl="2" w:tplc="A5821240" w:tentative="1">
      <w:start w:val="1"/>
      <w:numFmt w:val="bullet"/>
      <w:lvlText w:val="•"/>
      <w:lvlJc w:val="left"/>
      <w:pPr>
        <w:tabs>
          <w:tab w:val="num" w:pos="2160"/>
        </w:tabs>
        <w:ind w:left="2160" w:hanging="360"/>
      </w:pPr>
      <w:rPr>
        <w:rFonts w:ascii="Arial" w:hAnsi="Arial" w:hint="default"/>
      </w:rPr>
    </w:lvl>
    <w:lvl w:ilvl="3" w:tplc="607C052C" w:tentative="1">
      <w:start w:val="1"/>
      <w:numFmt w:val="bullet"/>
      <w:lvlText w:val="•"/>
      <w:lvlJc w:val="left"/>
      <w:pPr>
        <w:tabs>
          <w:tab w:val="num" w:pos="2880"/>
        </w:tabs>
        <w:ind w:left="2880" w:hanging="360"/>
      </w:pPr>
      <w:rPr>
        <w:rFonts w:ascii="Arial" w:hAnsi="Arial" w:hint="default"/>
      </w:rPr>
    </w:lvl>
    <w:lvl w:ilvl="4" w:tplc="BDB44446" w:tentative="1">
      <w:start w:val="1"/>
      <w:numFmt w:val="bullet"/>
      <w:lvlText w:val="•"/>
      <w:lvlJc w:val="left"/>
      <w:pPr>
        <w:tabs>
          <w:tab w:val="num" w:pos="3600"/>
        </w:tabs>
        <w:ind w:left="3600" w:hanging="360"/>
      </w:pPr>
      <w:rPr>
        <w:rFonts w:ascii="Arial" w:hAnsi="Arial" w:hint="default"/>
      </w:rPr>
    </w:lvl>
    <w:lvl w:ilvl="5" w:tplc="C86205F6" w:tentative="1">
      <w:start w:val="1"/>
      <w:numFmt w:val="bullet"/>
      <w:lvlText w:val="•"/>
      <w:lvlJc w:val="left"/>
      <w:pPr>
        <w:tabs>
          <w:tab w:val="num" w:pos="4320"/>
        </w:tabs>
        <w:ind w:left="4320" w:hanging="360"/>
      </w:pPr>
      <w:rPr>
        <w:rFonts w:ascii="Arial" w:hAnsi="Arial" w:hint="default"/>
      </w:rPr>
    </w:lvl>
    <w:lvl w:ilvl="6" w:tplc="00C020BA" w:tentative="1">
      <w:start w:val="1"/>
      <w:numFmt w:val="bullet"/>
      <w:lvlText w:val="•"/>
      <w:lvlJc w:val="left"/>
      <w:pPr>
        <w:tabs>
          <w:tab w:val="num" w:pos="5040"/>
        </w:tabs>
        <w:ind w:left="5040" w:hanging="360"/>
      </w:pPr>
      <w:rPr>
        <w:rFonts w:ascii="Arial" w:hAnsi="Arial" w:hint="default"/>
      </w:rPr>
    </w:lvl>
    <w:lvl w:ilvl="7" w:tplc="06A092AC" w:tentative="1">
      <w:start w:val="1"/>
      <w:numFmt w:val="bullet"/>
      <w:lvlText w:val="•"/>
      <w:lvlJc w:val="left"/>
      <w:pPr>
        <w:tabs>
          <w:tab w:val="num" w:pos="5760"/>
        </w:tabs>
        <w:ind w:left="5760" w:hanging="360"/>
      </w:pPr>
      <w:rPr>
        <w:rFonts w:ascii="Arial" w:hAnsi="Arial" w:hint="default"/>
      </w:rPr>
    </w:lvl>
    <w:lvl w:ilvl="8" w:tplc="631ECC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241AA3"/>
    <w:multiLevelType w:val="hybridMultilevel"/>
    <w:tmpl w:val="49FE20EC"/>
    <w:lvl w:ilvl="0" w:tplc="48FC3D86">
      <w:start w:val="1"/>
      <w:numFmt w:val="bullet"/>
      <w:lvlText w:val=""/>
      <w:lvlJc w:val="left"/>
      <w:pPr>
        <w:tabs>
          <w:tab w:val="num" w:pos="720"/>
        </w:tabs>
        <w:ind w:left="720" w:hanging="360"/>
      </w:pPr>
      <w:rPr>
        <w:rFonts w:ascii="Wingdings 2" w:hAnsi="Wingdings 2" w:hint="default"/>
      </w:rPr>
    </w:lvl>
    <w:lvl w:ilvl="1" w:tplc="AABCA300" w:tentative="1">
      <w:start w:val="1"/>
      <w:numFmt w:val="bullet"/>
      <w:lvlText w:val=""/>
      <w:lvlJc w:val="left"/>
      <w:pPr>
        <w:tabs>
          <w:tab w:val="num" w:pos="1440"/>
        </w:tabs>
        <w:ind w:left="1440" w:hanging="360"/>
      </w:pPr>
      <w:rPr>
        <w:rFonts w:ascii="Wingdings 2" w:hAnsi="Wingdings 2" w:hint="default"/>
      </w:rPr>
    </w:lvl>
    <w:lvl w:ilvl="2" w:tplc="AF5E1840" w:tentative="1">
      <w:start w:val="1"/>
      <w:numFmt w:val="bullet"/>
      <w:lvlText w:val=""/>
      <w:lvlJc w:val="left"/>
      <w:pPr>
        <w:tabs>
          <w:tab w:val="num" w:pos="2160"/>
        </w:tabs>
        <w:ind w:left="2160" w:hanging="360"/>
      </w:pPr>
      <w:rPr>
        <w:rFonts w:ascii="Wingdings 2" w:hAnsi="Wingdings 2" w:hint="default"/>
      </w:rPr>
    </w:lvl>
    <w:lvl w:ilvl="3" w:tplc="CD54A608" w:tentative="1">
      <w:start w:val="1"/>
      <w:numFmt w:val="bullet"/>
      <w:lvlText w:val=""/>
      <w:lvlJc w:val="left"/>
      <w:pPr>
        <w:tabs>
          <w:tab w:val="num" w:pos="2880"/>
        </w:tabs>
        <w:ind w:left="2880" w:hanging="360"/>
      </w:pPr>
      <w:rPr>
        <w:rFonts w:ascii="Wingdings 2" w:hAnsi="Wingdings 2" w:hint="default"/>
      </w:rPr>
    </w:lvl>
    <w:lvl w:ilvl="4" w:tplc="0B54D1F6" w:tentative="1">
      <w:start w:val="1"/>
      <w:numFmt w:val="bullet"/>
      <w:lvlText w:val=""/>
      <w:lvlJc w:val="left"/>
      <w:pPr>
        <w:tabs>
          <w:tab w:val="num" w:pos="3600"/>
        </w:tabs>
        <w:ind w:left="3600" w:hanging="360"/>
      </w:pPr>
      <w:rPr>
        <w:rFonts w:ascii="Wingdings 2" w:hAnsi="Wingdings 2" w:hint="default"/>
      </w:rPr>
    </w:lvl>
    <w:lvl w:ilvl="5" w:tplc="8AC29A0A" w:tentative="1">
      <w:start w:val="1"/>
      <w:numFmt w:val="bullet"/>
      <w:lvlText w:val=""/>
      <w:lvlJc w:val="left"/>
      <w:pPr>
        <w:tabs>
          <w:tab w:val="num" w:pos="4320"/>
        </w:tabs>
        <w:ind w:left="4320" w:hanging="360"/>
      </w:pPr>
      <w:rPr>
        <w:rFonts w:ascii="Wingdings 2" w:hAnsi="Wingdings 2" w:hint="default"/>
      </w:rPr>
    </w:lvl>
    <w:lvl w:ilvl="6" w:tplc="1720AE14" w:tentative="1">
      <w:start w:val="1"/>
      <w:numFmt w:val="bullet"/>
      <w:lvlText w:val=""/>
      <w:lvlJc w:val="left"/>
      <w:pPr>
        <w:tabs>
          <w:tab w:val="num" w:pos="5040"/>
        </w:tabs>
        <w:ind w:left="5040" w:hanging="360"/>
      </w:pPr>
      <w:rPr>
        <w:rFonts w:ascii="Wingdings 2" w:hAnsi="Wingdings 2" w:hint="default"/>
      </w:rPr>
    </w:lvl>
    <w:lvl w:ilvl="7" w:tplc="BB44AE1E" w:tentative="1">
      <w:start w:val="1"/>
      <w:numFmt w:val="bullet"/>
      <w:lvlText w:val=""/>
      <w:lvlJc w:val="left"/>
      <w:pPr>
        <w:tabs>
          <w:tab w:val="num" w:pos="5760"/>
        </w:tabs>
        <w:ind w:left="5760" w:hanging="360"/>
      </w:pPr>
      <w:rPr>
        <w:rFonts w:ascii="Wingdings 2" w:hAnsi="Wingdings 2" w:hint="default"/>
      </w:rPr>
    </w:lvl>
    <w:lvl w:ilvl="8" w:tplc="41141770"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06B254C"/>
    <w:multiLevelType w:val="hybridMultilevel"/>
    <w:tmpl w:val="32ECF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011A32"/>
    <w:multiLevelType w:val="hybridMultilevel"/>
    <w:tmpl w:val="3536C0BA"/>
    <w:lvl w:ilvl="0" w:tplc="3AA67E58">
      <w:start w:val="1"/>
      <w:numFmt w:val="bullet"/>
      <w:lvlText w:val="◦"/>
      <w:lvlJc w:val="left"/>
      <w:pPr>
        <w:tabs>
          <w:tab w:val="num" w:pos="720"/>
        </w:tabs>
        <w:ind w:left="720" w:hanging="360"/>
      </w:pPr>
      <w:rPr>
        <w:rFonts w:ascii="Verdana" w:hAnsi="Verdana" w:hint="default"/>
      </w:rPr>
    </w:lvl>
    <w:lvl w:ilvl="1" w:tplc="875EB608">
      <w:start w:val="1"/>
      <w:numFmt w:val="bullet"/>
      <w:lvlText w:val="◦"/>
      <w:lvlJc w:val="left"/>
      <w:pPr>
        <w:tabs>
          <w:tab w:val="num" w:pos="1440"/>
        </w:tabs>
        <w:ind w:left="1440" w:hanging="360"/>
      </w:pPr>
      <w:rPr>
        <w:rFonts w:ascii="Verdana" w:hAnsi="Verdana" w:hint="default"/>
      </w:rPr>
    </w:lvl>
    <w:lvl w:ilvl="2" w:tplc="E6DAC05A">
      <w:start w:val="909"/>
      <w:numFmt w:val="bullet"/>
      <w:lvlText w:val=""/>
      <w:lvlJc w:val="left"/>
      <w:pPr>
        <w:tabs>
          <w:tab w:val="num" w:pos="2160"/>
        </w:tabs>
        <w:ind w:left="2160" w:hanging="360"/>
      </w:pPr>
      <w:rPr>
        <w:rFonts w:ascii="Wingdings 2" w:hAnsi="Wingdings 2" w:hint="default"/>
      </w:rPr>
    </w:lvl>
    <w:lvl w:ilvl="3" w:tplc="AE8CC26C" w:tentative="1">
      <w:start w:val="1"/>
      <w:numFmt w:val="bullet"/>
      <w:lvlText w:val="◦"/>
      <w:lvlJc w:val="left"/>
      <w:pPr>
        <w:tabs>
          <w:tab w:val="num" w:pos="2880"/>
        </w:tabs>
        <w:ind w:left="2880" w:hanging="360"/>
      </w:pPr>
      <w:rPr>
        <w:rFonts w:ascii="Verdana" w:hAnsi="Verdana" w:hint="default"/>
      </w:rPr>
    </w:lvl>
    <w:lvl w:ilvl="4" w:tplc="4A36716C" w:tentative="1">
      <w:start w:val="1"/>
      <w:numFmt w:val="bullet"/>
      <w:lvlText w:val="◦"/>
      <w:lvlJc w:val="left"/>
      <w:pPr>
        <w:tabs>
          <w:tab w:val="num" w:pos="3600"/>
        </w:tabs>
        <w:ind w:left="3600" w:hanging="360"/>
      </w:pPr>
      <w:rPr>
        <w:rFonts w:ascii="Verdana" w:hAnsi="Verdana" w:hint="default"/>
      </w:rPr>
    </w:lvl>
    <w:lvl w:ilvl="5" w:tplc="9A24C48C" w:tentative="1">
      <w:start w:val="1"/>
      <w:numFmt w:val="bullet"/>
      <w:lvlText w:val="◦"/>
      <w:lvlJc w:val="left"/>
      <w:pPr>
        <w:tabs>
          <w:tab w:val="num" w:pos="4320"/>
        </w:tabs>
        <w:ind w:left="4320" w:hanging="360"/>
      </w:pPr>
      <w:rPr>
        <w:rFonts w:ascii="Verdana" w:hAnsi="Verdana" w:hint="default"/>
      </w:rPr>
    </w:lvl>
    <w:lvl w:ilvl="6" w:tplc="BECE5B38" w:tentative="1">
      <w:start w:val="1"/>
      <w:numFmt w:val="bullet"/>
      <w:lvlText w:val="◦"/>
      <w:lvlJc w:val="left"/>
      <w:pPr>
        <w:tabs>
          <w:tab w:val="num" w:pos="5040"/>
        </w:tabs>
        <w:ind w:left="5040" w:hanging="360"/>
      </w:pPr>
      <w:rPr>
        <w:rFonts w:ascii="Verdana" w:hAnsi="Verdana" w:hint="default"/>
      </w:rPr>
    </w:lvl>
    <w:lvl w:ilvl="7" w:tplc="E0BAC2C0" w:tentative="1">
      <w:start w:val="1"/>
      <w:numFmt w:val="bullet"/>
      <w:lvlText w:val="◦"/>
      <w:lvlJc w:val="left"/>
      <w:pPr>
        <w:tabs>
          <w:tab w:val="num" w:pos="5760"/>
        </w:tabs>
        <w:ind w:left="5760" w:hanging="360"/>
      </w:pPr>
      <w:rPr>
        <w:rFonts w:ascii="Verdana" w:hAnsi="Verdana" w:hint="default"/>
      </w:rPr>
    </w:lvl>
    <w:lvl w:ilvl="8" w:tplc="C17E8A86"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63DA7AEC"/>
    <w:multiLevelType w:val="hybridMultilevel"/>
    <w:tmpl w:val="55EE107E"/>
    <w:lvl w:ilvl="0" w:tplc="171AB83C">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472F0E"/>
    <w:multiLevelType w:val="hybridMultilevel"/>
    <w:tmpl w:val="A8CABE64"/>
    <w:lvl w:ilvl="0" w:tplc="99E6A4E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8C4469"/>
    <w:multiLevelType w:val="hybridMultilevel"/>
    <w:tmpl w:val="65B8C0B2"/>
    <w:lvl w:ilvl="0" w:tplc="DD6E857E">
      <w:start w:val="1"/>
      <w:numFmt w:val="bullet"/>
      <w:lvlText w:val=""/>
      <w:lvlJc w:val="left"/>
      <w:pPr>
        <w:tabs>
          <w:tab w:val="num" w:pos="720"/>
        </w:tabs>
        <w:ind w:left="720" w:hanging="360"/>
      </w:pPr>
      <w:rPr>
        <w:rFonts w:ascii="Wingdings 2" w:hAnsi="Wingdings 2" w:hint="default"/>
      </w:rPr>
    </w:lvl>
    <w:lvl w:ilvl="1" w:tplc="C8C25D80" w:tentative="1">
      <w:start w:val="1"/>
      <w:numFmt w:val="bullet"/>
      <w:lvlText w:val=""/>
      <w:lvlJc w:val="left"/>
      <w:pPr>
        <w:tabs>
          <w:tab w:val="num" w:pos="1440"/>
        </w:tabs>
        <w:ind w:left="1440" w:hanging="360"/>
      </w:pPr>
      <w:rPr>
        <w:rFonts w:ascii="Wingdings 2" w:hAnsi="Wingdings 2" w:hint="default"/>
      </w:rPr>
    </w:lvl>
    <w:lvl w:ilvl="2" w:tplc="7C02C07C" w:tentative="1">
      <w:start w:val="1"/>
      <w:numFmt w:val="bullet"/>
      <w:lvlText w:val=""/>
      <w:lvlJc w:val="left"/>
      <w:pPr>
        <w:tabs>
          <w:tab w:val="num" w:pos="2160"/>
        </w:tabs>
        <w:ind w:left="2160" w:hanging="360"/>
      </w:pPr>
      <w:rPr>
        <w:rFonts w:ascii="Wingdings 2" w:hAnsi="Wingdings 2" w:hint="default"/>
      </w:rPr>
    </w:lvl>
    <w:lvl w:ilvl="3" w:tplc="E3E2034C" w:tentative="1">
      <w:start w:val="1"/>
      <w:numFmt w:val="bullet"/>
      <w:lvlText w:val=""/>
      <w:lvlJc w:val="left"/>
      <w:pPr>
        <w:tabs>
          <w:tab w:val="num" w:pos="2880"/>
        </w:tabs>
        <w:ind w:left="2880" w:hanging="360"/>
      </w:pPr>
      <w:rPr>
        <w:rFonts w:ascii="Wingdings 2" w:hAnsi="Wingdings 2" w:hint="default"/>
      </w:rPr>
    </w:lvl>
    <w:lvl w:ilvl="4" w:tplc="DB6449CE" w:tentative="1">
      <w:start w:val="1"/>
      <w:numFmt w:val="bullet"/>
      <w:lvlText w:val=""/>
      <w:lvlJc w:val="left"/>
      <w:pPr>
        <w:tabs>
          <w:tab w:val="num" w:pos="3600"/>
        </w:tabs>
        <w:ind w:left="3600" w:hanging="360"/>
      </w:pPr>
      <w:rPr>
        <w:rFonts w:ascii="Wingdings 2" w:hAnsi="Wingdings 2" w:hint="default"/>
      </w:rPr>
    </w:lvl>
    <w:lvl w:ilvl="5" w:tplc="CE4CD9A2" w:tentative="1">
      <w:start w:val="1"/>
      <w:numFmt w:val="bullet"/>
      <w:lvlText w:val=""/>
      <w:lvlJc w:val="left"/>
      <w:pPr>
        <w:tabs>
          <w:tab w:val="num" w:pos="4320"/>
        </w:tabs>
        <w:ind w:left="4320" w:hanging="360"/>
      </w:pPr>
      <w:rPr>
        <w:rFonts w:ascii="Wingdings 2" w:hAnsi="Wingdings 2" w:hint="default"/>
      </w:rPr>
    </w:lvl>
    <w:lvl w:ilvl="6" w:tplc="BA3C4072" w:tentative="1">
      <w:start w:val="1"/>
      <w:numFmt w:val="bullet"/>
      <w:lvlText w:val=""/>
      <w:lvlJc w:val="left"/>
      <w:pPr>
        <w:tabs>
          <w:tab w:val="num" w:pos="5040"/>
        </w:tabs>
        <w:ind w:left="5040" w:hanging="360"/>
      </w:pPr>
      <w:rPr>
        <w:rFonts w:ascii="Wingdings 2" w:hAnsi="Wingdings 2" w:hint="default"/>
      </w:rPr>
    </w:lvl>
    <w:lvl w:ilvl="7" w:tplc="C6A669AC" w:tentative="1">
      <w:start w:val="1"/>
      <w:numFmt w:val="bullet"/>
      <w:lvlText w:val=""/>
      <w:lvlJc w:val="left"/>
      <w:pPr>
        <w:tabs>
          <w:tab w:val="num" w:pos="5760"/>
        </w:tabs>
        <w:ind w:left="5760" w:hanging="360"/>
      </w:pPr>
      <w:rPr>
        <w:rFonts w:ascii="Wingdings 2" w:hAnsi="Wingdings 2" w:hint="default"/>
      </w:rPr>
    </w:lvl>
    <w:lvl w:ilvl="8" w:tplc="66BA46A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6D768B8"/>
    <w:multiLevelType w:val="hybridMultilevel"/>
    <w:tmpl w:val="722C7DB2"/>
    <w:lvl w:ilvl="0" w:tplc="A7EE0230">
      <w:start w:val="1"/>
      <w:numFmt w:val="bullet"/>
      <w:lvlText w:val=""/>
      <w:lvlJc w:val="left"/>
      <w:pPr>
        <w:tabs>
          <w:tab w:val="num" w:pos="720"/>
        </w:tabs>
        <w:ind w:left="720" w:hanging="360"/>
      </w:pPr>
      <w:rPr>
        <w:rFonts w:ascii="Wingdings 2" w:hAnsi="Wingdings 2" w:hint="default"/>
      </w:rPr>
    </w:lvl>
    <w:lvl w:ilvl="1" w:tplc="2B547F28" w:tentative="1">
      <w:start w:val="1"/>
      <w:numFmt w:val="bullet"/>
      <w:lvlText w:val=""/>
      <w:lvlJc w:val="left"/>
      <w:pPr>
        <w:tabs>
          <w:tab w:val="num" w:pos="1440"/>
        </w:tabs>
        <w:ind w:left="1440" w:hanging="360"/>
      </w:pPr>
      <w:rPr>
        <w:rFonts w:ascii="Wingdings 2" w:hAnsi="Wingdings 2" w:hint="default"/>
      </w:rPr>
    </w:lvl>
    <w:lvl w:ilvl="2" w:tplc="A46EACEC" w:tentative="1">
      <w:start w:val="1"/>
      <w:numFmt w:val="bullet"/>
      <w:lvlText w:val=""/>
      <w:lvlJc w:val="left"/>
      <w:pPr>
        <w:tabs>
          <w:tab w:val="num" w:pos="2160"/>
        </w:tabs>
        <w:ind w:left="2160" w:hanging="360"/>
      </w:pPr>
      <w:rPr>
        <w:rFonts w:ascii="Wingdings 2" w:hAnsi="Wingdings 2" w:hint="default"/>
      </w:rPr>
    </w:lvl>
    <w:lvl w:ilvl="3" w:tplc="75AE29A0" w:tentative="1">
      <w:start w:val="1"/>
      <w:numFmt w:val="bullet"/>
      <w:lvlText w:val=""/>
      <w:lvlJc w:val="left"/>
      <w:pPr>
        <w:tabs>
          <w:tab w:val="num" w:pos="2880"/>
        </w:tabs>
        <w:ind w:left="2880" w:hanging="360"/>
      </w:pPr>
      <w:rPr>
        <w:rFonts w:ascii="Wingdings 2" w:hAnsi="Wingdings 2" w:hint="default"/>
      </w:rPr>
    </w:lvl>
    <w:lvl w:ilvl="4" w:tplc="59CA213C" w:tentative="1">
      <w:start w:val="1"/>
      <w:numFmt w:val="bullet"/>
      <w:lvlText w:val=""/>
      <w:lvlJc w:val="left"/>
      <w:pPr>
        <w:tabs>
          <w:tab w:val="num" w:pos="3600"/>
        </w:tabs>
        <w:ind w:left="3600" w:hanging="360"/>
      </w:pPr>
      <w:rPr>
        <w:rFonts w:ascii="Wingdings 2" w:hAnsi="Wingdings 2" w:hint="default"/>
      </w:rPr>
    </w:lvl>
    <w:lvl w:ilvl="5" w:tplc="67780600" w:tentative="1">
      <w:start w:val="1"/>
      <w:numFmt w:val="bullet"/>
      <w:lvlText w:val=""/>
      <w:lvlJc w:val="left"/>
      <w:pPr>
        <w:tabs>
          <w:tab w:val="num" w:pos="4320"/>
        </w:tabs>
        <w:ind w:left="4320" w:hanging="360"/>
      </w:pPr>
      <w:rPr>
        <w:rFonts w:ascii="Wingdings 2" w:hAnsi="Wingdings 2" w:hint="default"/>
      </w:rPr>
    </w:lvl>
    <w:lvl w:ilvl="6" w:tplc="70E224D2" w:tentative="1">
      <w:start w:val="1"/>
      <w:numFmt w:val="bullet"/>
      <w:lvlText w:val=""/>
      <w:lvlJc w:val="left"/>
      <w:pPr>
        <w:tabs>
          <w:tab w:val="num" w:pos="5040"/>
        </w:tabs>
        <w:ind w:left="5040" w:hanging="360"/>
      </w:pPr>
      <w:rPr>
        <w:rFonts w:ascii="Wingdings 2" w:hAnsi="Wingdings 2" w:hint="default"/>
      </w:rPr>
    </w:lvl>
    <w:lvl w:ilvl="7" w:tplc="E5C2BE76" w:tentative="1">
      <w:start w:val="1"/>
      <w:numFmt w:val="bullet"/>
      <w:lvlText w:val=""/>
      <w:lvlJc w:val="left"/>
      <w:pPr>
        <w:tabs>
          <w:tab w:val="num" w:pos="5760"/>
        </w:tabs>
        <w:ind w:left="5760" w:hanging="360"/>
      </w:pPr>
      <w:rPr>
        <w:rFonts w:ascii="Wingdings 2" w:hAnsi="Wingdings 2" w:hint="default"/>
      </w:rPr>
    </w:lvl>
    <w:lvl w:ilvl="8" w:tplc="66485A1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8C2048B"/>
    <w:multiLevelType w:val="hybridMultilevel"/>
    <w:tmpl w:val="72B85AAE"/>
    <w:lvl w:ilvl="0" w:tplc="4F8052F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92908"/>
    <w:multiLevelType w:val="hybridMultilevel"/>
    <w:tmpl w:val="15D617C0"/>
    <w:lvl w:ilvl="0" w:tplc="6890CBC0">
      <w:start w:val="3"/>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4" w15:restartNumberingAfterBreak="0">
    <w:nsid w:val="7B6C290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BDA268D"/>
    <w:multiLevelType w:val="hybridMultilevel"/>
    <w:tmpl w:val="8CC26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985E83"/>
    <w:multiLevelType w:val="hybridMultilevel"/>
    <w:tmpl w:val="78AE36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32"/>
  </w:num>
  <w:num w:numId="6">
    <w:abstractNumId w:val="29"/>
  </w:num>
  <w:num w:numId="7">
    <w:abstractNumId w:val="13"/>
  </w:num>
  <w:num w:numId="8">
    <w:abstractNumId w:val="5"/>
  </w:num>
  <w:num w:numId="9">
    <w:abstractNumId w:val="28"/>
  </w:num>
  <w:num w:numId="10">
    <w:abstractNumId w:val="1"/>
  </w:num>
  <w:num w:numId="11">
    <w:abstractNumId w:val="20"/>
  </w:num>
  <w:num w:numId="12">
    <w:abstractNumId w:val="21"/>
  </w:num>
  <w:num w:numId="13">
    <w:abstractNumId w:val="18"/>
  </w:num>
  <w:num w:numId="14">
    <w:abstractNumId w:val="17"/>
  </w:num>
  <w:num w:numId="15">
    <w:abstractNumId w:val="23"/>
  </w:num>
  <w:num w:numId="16">
    <w:abstractNumId w:val="15"/>
  </w:num>
  <w:num w:numId="17">
    <w:abstractNumId w:val="19"/>
  </w:num>
  <w:num w:numId="18">
    <w:abstractNumId w:val="33"/>
  </w:num>
  <w:num w:numId="19">
    <w:abstractNumId w:val="7"/>
  </w:num>
  <w:num w:numId="20">
    <w:abstractNumId w:val="16"/>
  </w:num>
  <w:num w:numId="21">
    <w:abstractNumId w:val="36"/>
  </w:num>
  <w:num w:numId="22">
    <w:abstractNumId w:val="0"/>
  </w:num>
  <w:num w:numId="23">
    <w:abstractNumId w:val="14"/>
  </w:num>
  <w:num w:numId="24">
    <w:abstractNumId w:val="27"/>
  </w:num>
  <w:num w:numId="25">
    <w:abstractNumId w:val="3"/>
  </w:num>
  <w:num w:numId="26">
    <w:abstractNumId w:val="22"/>
  </w:num>
  <w:num w:numId="27">
    <w:abstractNumId w:val="6"/>
  </w:num>
  <w:num w:numId="28">
    <w:abstractNumId w:val="30"/>
  </w:num>
  <w:num w:numId="29">
    <w:abstractNumId w:val="12"/>
  </w:num>
  <w:num w:numId="30">
    <w:abstractNumId w:val="24"/>
  </w:num>
  <w:num w:numId="31">
    <w:abstractNumId w:val="25"/>
  </w:num>
  <w:num w:numId="32">
    <w:abstractNumId w:val="31"/>
  </w:num>
  <w:num w:numId="33">
    <w:abstractNumId w:val="26"/>
  </w:num>
  <w:num w:numId="34">
    <w:abstractNumId w:val="35"/>
  </w:num>
  <w:num w:numId="35">
    <w:abstractNumId w:val="3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B3"/>
    <w:rsid w:val="00024BAC"/>
    <w:rsid w:val="0002635D"/>
    <w:rsid w:val="00045E0E"/>
    <w:rsid w:val="000569DB"/>
    <w:rsid w:val="0007744E"/>
    <w:rsid w:val="00090D43"/>
    <w:rsid w:val="00096917"/>
    <w:rsid w:val="000A4F0E"/>
    <w:rsid w:val="000B4089"/>
    <w:rsid w:val="000D7D15"/>
    <w:rsid w:val="000F792E"/>
    <w:rsid w:val="00100804"/>
    <w:rsid w:val="001069A7"/>
    <w:rsid w:val="001104D7"/>
    <w:rsid w:val="00111F7B"/>
    <w:rsid w:val="001148FF"/>
    <w:rsid w:val="001246AA"/>
    <w:rsid w:val="0012564E"/>
    <w:rsid w:val="001266CF"/>
    <w:rsid w:val="00135558"/>
    <w:rsid w:val="00140AB0"/>
    <w:rsid w:val="00160368"/>
    <w:rsid w:val="00161DD3"/>
    <w:rsid w:val="00162C97"/>
    <w:rsid w:val="001770CF"/>
    <w:rsid w:val="00185C48"/>
    <w:rsid w:val="001C50D7"/>
    <w:rsid w:val="001D21F9"/>
    <w:rsid w:val="001E436B"/>
    <w:rsid w:val="001F142E"/>
    <w:rsid w:val="001F45FD"/>
    <w:rsid w:val="001F78DE"/>
    <w:rsid w:val="00216A6B"/>
    <w:rsid w:val="00222F7F"/>
    <w:rsid w:val="00232812"/>
    <w:rsid w:val="00250B2B"/>
    <w:rsid w:val="00271662"/>
    <w:rsid w:val="002758F1"/>
    <w:rsid w:val="002846C1"/>
    <w:rsid w:val="0028592E"/>
    <w:rsid w:val="002A664D"/>
    <w:rsid w:val="002A7E9A"/>
    <w:rsid w:val="002A7EF3"/>
    <w:rsid w:val="002C6566"/>
    <w:rsid w:val="002D1FDB"/>
    <w:rsid w:val="002D3867"/>
    <w:rsid w:val="002F205D"/>
    <w:rsid w:val="00305EC2"/>
    <w:rsid w:val="0030762D"/>
    <w:rsid w:val="00347CED"/>
    <w:rsid w:val="003A3506"/>
    <w:rsid w:val="003E357E"/>
    <w:rsid w:val="004077DB"/>
    <w:rsid w:val="00420526"/>
    <w:rsid w:val="0043107E"/>
    <w:rsid w:val="00453AD7"/>
    <w:rsid w:val="00457391"/>
    <w:rsid w:val="00474030"/>
    <w:rsid w:val="00477233"/>
    <w:rsid w:val="004B31B1"/>
    <w:rsid w:val="004B4831"/>
    <w:rsid w:val="004E1B91"/>
    <w:rsid w:val="004E6089"/>
    <w:rsid w:val="004F1144"/>
    <w:rsid w:val="004F67E3"/>
    <w:rsid w:val="0050030F"/>
    <w:rsid w:val="00506CC4"/>
    <w:rsid w:val="00521C74"/>
    <w:rsid w:val="0052555A"/>
    <w:rsid w:val="00535EE8"/>
    <w:rsid w:val="00553DA6"/>
    <w:rsid w:val="00554867"/>
    <w:rsid w:val="00564BBA"/>
    <w:rsid w:val="0057162E"/>
    <w:rsid w:val="00573F3B"/>
    <w:rsid w:val="00577B65"/>
    <w:rsid w:val="005837BB"/>
    <w:rsid w:val="00584DEC"/>
    <w:rsid w:val="005A10EA"/>
    <w:rsid w:val="005B1F61"/>
    <w:rsid w:val="005B4022"/>
    <w:rsid w:val="005B5E4C"/>
    <w:rsid w:val="006032BD"/>
    <w:rsid w:val="0062254E"/>
    <w:rsid w:val="00625A90"/>
    <w:rsid w:val="00631686"/>
    <w:rsid w:val="006466E4"/>
    <w:rsid w:val="006545D7"/>
    <w:rsid w:val="00670316"/>
    <w:rsid w:val="00696A51"/>
    <w:rsid w:val="006A5FB8"/>
    <w:rsid w:val="006B523B"/>
    <w:rsid w:val="006B7532"/>
    <w:rsid w:val="006D5EDF"/>
    <w:rsid w:val="006E441F"/>
    <w:rsid w:val="006E585A"/>
    <w:rsid w:val="006E7A26"/>
    <w:rsid w:val="00703FDD"/>
    <w:rsid w:val="00705AA3"/>
    <w:rsid w:val="00712EEC"/>
    <w:rsid w:val="0073308E"/>
    <w:rsid w:val="00734209"/>
    <w:rsid w:val="00750BBE"/>
    <w:rsid w:val="007877C3"/>
    <w:rsid w:val="00787FB8"/>
    <w:rsid w:val="00794DF7"/>
    <w:rsid w:val="00795DE9"/>
    <w:rsid w:val="007C408F"/>
    <w:rsid w:val="007C608D"/>
    <w:rsid w:val="007D206B"/>
    <w:rsid w:val="007E0DDC"/>
    <w:rsid w:val="0084190D"/>
    <w:rsid w:val="00845740"/>
    <w:rsid w:val="008542AB"/>
    <w:rsid w:val="00892D46"/>
    <w:rsid w:val="008B74D2"/>
    <w:rsid w:val="008C2FC3"/>
    <w:rsid w:val="008C71E0"/>
    <w:rsid w:val="008D088E"/>
    <w:rsid w:val="008D54C2"/>
    <w:rsid w:val="008D63E6"/>
    <w:rsid w:val="008E3464"/>
    <w:rsid w:val="008F7D52"/>
    <w:rsid w:val="009110DB"/>
    <w:rsid w:val="00911D00"/>
    <w:rsid w:val="00915CBA"/>
    <w:rsid w:val="00926114"/>
    <w:rsid w:val="00944E46"/>
    <w:rsid w:val="00946B38"/>
    <w:rsid w:val="00952590"/>
    <w:rsid w:val="00953EEF"/>
    <w:rsid w:val="00966215"/>
    <w:rsid w:val="009677E1"/>
    <w:rsid w:val="00974A1B"/>
    <w:rsid w:val="009A5D39"/>
    <w:rsid w:val="009B6B2D"/>
    <w:rsid w:val="009C578A"/>
    <w:rsid w:val="009D0E04"/>
    <w:rsid w:val="009D4067"/>
    <w:rsid w:val="009F6320"/>
    <w:rsid w:val="009F6D95"/>
    <w:rsid w:val="00A11893"/>
    <w:rsid w:val="00A13181"/>
    <w:rsid w:val="00A42AB2"/>
    <w:rsid w:val="00A46298"/>
    <w:rsid w:val="00A521A1"/>
    <w:rsid w:val="00A572EA"/>
    <w:rsid w:val="00A741A3"/>
    <w:rsid w:val="00AA7903"/>
    <w:rsid w:val="00AC02C5"/>
    <w:rsid w:val="00AC098C"/>
    <w:rsid w:val="00AC67CF"/>
    <w:rsid w:val="00AD4259"/>
    <w:rsid w:val="00B05CA0"/>
    <w:rsid w:val="00B20D64"/>
    <w:rsid w:val="00B22666"/>
    <w:rsid w:val="00B25DC0"/>
    <w:rsid w:val="00B273B3"/>
    <w:rsid w:val="00B37477"/>
    <w:rsid w:val="00B37818"/>
    <w:rsid w:val="00B41265"/>
    <w:rsid w:val="00B452A2"/>
    <w:rsid w:val="00B934DD"/>
    <w:rsid w:val="00B93DC5"/>
    <w:rsid w:val="00BA24F2"/>
    <w:rsid w:val="00BA2D27"/>
    <w:rsid w:val="00BA4B70"/>
    <w:rsid w:val="00BA5B92"/>
    <w:rsid w:val="00BA6470"/>
    <w:rsid w:val="00BD2C58"/>
    <w:rsid w:val="00BD64BF"/>
    <w:rsid w:val="00C03011"/>
    <w:rsid w:val="00C120BF"/>
    <w:rsid w:val="00C126F7"/>
    <w:rsid w:val="00C2135D"/>
    <w:rsid w:val="00C31B05"/>
    <w:rsid w:val="00C65257"/>
    <w:rsid w:val="00C93C17"/>
    <w:rsid w:val="00CA3019"/>
    <w:rsid w:val="00CA6C60"/>
    <w:rsid w:val="00CB7DA2"/>
    <w:rsid w:val="00CE1655"/>
    <w:rsid w:val="00CF6CC2"/>
    <w:rsid w:val="00D2411C"/>
    <w:rsid w:val="00D30FA3"/>
    <w:rsid w:val="00D34788"/>
    <w:rsid w:val="00D544CF"/>
    <w:rsid w:val="00D54C2B"/>
    <w:rsid w:val="00D56B3B"/>
    <w:rsid w:val="00D80592"/>
    <w:rsid w:val="00D84D4E"/>
    <w:rsid w:val="00D9138D"/>
    <w:rsid w:val="00DA2754"/>
    <w:rsid w:val="00DA464B"/>
    <w:rsid w:val="00DC5FBE"/>
    <w:rsid w:val="00DD3AB6"/>
    <w:rsid w:val="00DE3E1C"/>
    <w:rsid w:val="00DF684B"/>
    <w:rsid w:val="00E00B79"/>
    <w:rsid w:val="00E07E76"/>
    <w:rsid w:val="00E30CCF"/>
    <w:rsid w:val="00E330F1"/>
    <w:rsid w:val="00E35398"/>
    <w:rsid w:val="00E53FCD"/>
    <w:rsid w:val="00E54F11"/>
    <w:rsid w:val="00E64634"/>
    <w:rsid w:val="00E738FB"/>
    <w:rsid w:val="00E76A0C"/>
    <w:rsid w:val="00E775B2"/>
    <w:rsid w:val="00E91C8E"/>
    <w:rsid w:val="00EA3C0B"/>
    <w:rsid w:val="00EB0AA8"/>
    <w:rsid w:val="00EC009F"/>
    <w:rsid w:val="00EC3F52"/>
    <w:rsid w:val="00ED0D56"/>
    <w:rsid w:val="00EF262E"/>
    <w:rsid w:val="00EF634F"/>
    <w:rsid w:val="00F03E41"/>
    <w:rsid w:val="00F04919"/>
    <w:rsid w:val="00F24BDB"/>
    <w:rsid w:val="00F279A1"/>
    <w:rsid w:val="00F34A24"/>
    <w:rsid w:val="00F41383"/>
    <w:rsid w:val="00F47C84"/>
    <w:rsid w:val="00F5648B"/>
    <w:rsid w:val="00F64EB4"/>
    <w:rsid w:val="00F66527"/>
    <w:rsid w:val="00F81819"/>
    <w:rsid w:val="00F95165"/>
    <w:rsid w:val="00FA693A"/>
    <w:rsid w:val="00FA7421"/>
    <w:rsid w:val="00FB4399"/>
    <w:rsid w:val="00FE131B"/>
    <w:rsid w:val="00FE39FC"/>
    <w:rsid w:val="00FF2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83EF7B0-8716-4302-934F-3A5E8B6F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6A0C"/>
  </w:style>
  <w:style w:type="paragraph" w:styleId="Titre2">
    <w:name w:val="heading 2"/>
    <w:aliases w:val="Sous section 2"/>
    <w:basedOn w:val="Normal"/>
    <w:next w:val="Normal"/>
    <w:link w:val="Titre2Car"/>
    <w:qFormat/>
    <w:rsid w:val="008D54C2"/>
    <w:pPr>
      <w:keepNext/>
      <w:widowControl w:val="0"/>
      <w:numPr>
        <w:ilvl w:val="1"/>
        <w:numId w:val="22"/>
      </w:numPr>
      <w:suppressAutoHyphens/>
      <w:autoSpaceDE w:val="0"/>
      <w:spacing w:after="0" w:line="240" w:lineRule="auto"/>
      <w:outlineLvl w:val="1"/>
    </w:pPr>
    <w:rPr>
      <w:rFonts w:ascii="Arial" w:eastAsia="Times New Roman" w:hAnsi="Arial" w:cs="Times New Roman"/>
      <w:b/>
      <w:sz w:val="32"/>
    </w:rPr>
  </w:style>
  <w:style w:type="paragraph" w:styleId="Titre3">
    <w:name w:val="heading 3"/>
    <w:aliases w:val="Question"/>
    <w:basedOn w:val="Normal"/>
    <w:next w:val="Normal"/>
    <w:link w:val="Titre3Car"/>
    <w:qFormat/>
    <w:rsid w:val="008D54C2"/>
    <w:pPr>
      <w:keepNext/>
      <w:widowControl w:val="0"/>
      <w:numPr>
        <w:ilvl w:val="2"/>
        <w:numId w:val="22"/>
      </w:numPr>
      <w:pBdr>
        <w:bottom w:val="single" w:sz="8" w:space="1" w:color="auto"/>
      </w:pBdr>
      <w:suppressAutoHyphens/>
      <w:spacing w:before="120" w:after="0" w:line="240" w:lineRule="auto"/>
      <w:jc w:val="center"/>
      <w:outlineLvl w:val="2"/>
    </w:pPr>
    <w:rPr>
      <w:rFonts w:ascii="Garamond" w:eastAsia="Times New Roman" w:hAnsi="Garamond" w:cs="Times New Roman"/>
    </w:rPr>
  </w:style>
  <w:style w:type="paragraph" w:styleId="Titre4">
    <w:name w:val="heading 4"/>
    <w:aliases w:val="sous section fdf"/>
    <w:basedOn w:val="Normal"/>
    <w:next w:val="Normal"/>
    <w:link w:val="Titre4Car"/>
    <w:qFormat/>
    <w:rsid w:val="008D54C2"/>
    <w:pPr>
      <w:keepNext/>
      <w:widowControl w:val="0"/>
      <w:numPr>
        <w:ilvl w:val="3"/>
        <w:numId w:val="22"/>
      </w:numPr>
      <w:suppressAutoHyphens/>
      <w:autoSpaceDE w:val="0"/>
      <w:spacing w:after="80" w:line="240" w:lineRule="auto"/>
      <w:outlineLvl w:val="3"/>
    </w:pPr>
    <w:rPr>
      <w:rFonts w:ascii="Arial" w:eastAsia="Times New Roman" w:hAnsi="Arial" w:cs="Times New Roman"/>
      <w:b/>
      <w:i/>
      <w:sz w:val="32"/>
    </w:rPr>
  </w:style>
  <w:style w:type="paragraph" w:styleId="Titre5">
    <w:name w:val="heading 5"/>
    <w:aliases w:val="Cadre réservé"/>
    <w:basedOn w:val="Normal"/>
    <w:next w:val="Normal"/>
    <w:link w:val="Titre5Car"/>
    <w:qFormat/>
    <w:rsid w:val="008D54C2"/>
    <w:pPr>
      <w:keepNext/>
      <w:widowControl w:val="0"/>
      <w:numPr>
        <w:ilvl w:val="4"/>
        <w:numId w:val="22"/>
      </w:numPr>
      <w:pBdr>
        <w:top w:val="thinThickSmallGap" w:sz="24" w:space="1" w:color="auto"/>
        <w:left w:val="thinThickSmallGap" w:sz="24" w:space="4" w:color="auto"/>
        <w:bottom w:val="thickThinSmallGap" w:sz="24" w:space="1" w:color="auto"/>
        <w:right w:val="thickThinSmallGap" w:sz="24" w:space="4" w:color="auto"/>
      </w:pBdr>
      <w:suppressAutoHyphens/>
      <w:spacing w:after="0" w:line="240" w:lineRule="auto"/>
      <w:jc w:val="center"/>
      <w:outlineLvl w:val="4"/>
    </w:pPr>
    <w:rPr>
      <w:rFonts w:ascii="Arial" w:eastAsia="Times New Roman" w:hAnsi="Arial" w:cs="Times New Roman"/>
      <w:b/>
      <w:sz w:val="32"/>
    </w:rPr>
  </w:style>
  <w:style w:type="paragraph" w:styleId="Titre7">
    <w:name w:val="heading 7"/>
    <w:basedOn w:val="Normal"/>
    <w:next w:val="Normal"/>
    <w:link w:val="Titre7Car"/>
    <w:qFormat/>
    <w:rsid w:val="008D54C2"/>
    <w:pPr>
      <w:keepNext/>
      <w:widowControl w:val="0"/>
      <w:numPr>
        <w:ilvl w:val="6"/>
        <w:numId w:val="22"/>
      </w:numPr>
      <w:suppressAutoHyphens/>
      <w:autoSpaceDE w:val="0"/>
      <w:spacing w:after="0" w:line="240" w:lineRule="auto"/>
      <w:outlineLvl w:val="6"/>
    </w:pPr>
    <w:rPr>
      <w:rFonts w:ascii="Frutiger-BlackCn" w:eastAsia="Times New Roman" w:hAnsi="Frutiger-BlackCn" w:cs="Times New Roman"/>
      <w:b/>
      <w:color w:val="808080"/>
      <w:sz w:val="40"/>
    </w:rPr>
  </w:style>
  <w:style w:type="paragraph" w:styleId="Titre8">
    <w:name w:val="heading 8"/>
    <w:basedOn w:val="Normal"/>
    <w:next w:val="Normal"/>
    <w:link w:val="Titre8Car"/>
    <w:qFormat/>
    <w:rsid w:val="008D54C2"/>
    <w:pPr>
      <w:keepNext/>
      <w:widowControl w:val="0"/>
      <w:numPr>
        <w:ilvl w:val="7"/>
        <w:numId w:val="22"/>
      </w:numPr>
      <w:suppressAutoHyphens/>
      <w:autoSpaceDE w:val="0"/>
      <w:spacing w:after="0" w:line="240" w:lineRule="auto"/>
      <w:jc w:val="center"/>
      <w:outlineLvl w:val="7"/>
    </w:pPr>
    <w:rPr>
      <w:rFonts w:ascii="Garamond" w:eastAsia="Times New Roman" w:hAnsi="Garamond" w:cs="Times New Roman"/>
      <w:sz w:val="36"/>
    </w:rPr>
  </w:style>
  <w:style w:type="paragraph" w:styleId="Titre9">
    <w:name w:val="heading 9"/>
    <w:basedOn w:val="Normal"/>
    <w:next w:val="Normal"/>
    <w:link w:val="Titre9Car"/>
    <w:qFormat/>
    <w:rsid w:val="008D54C2"/>
    <w:pPr>
      <w:keepNext/>
      <w:widowControl w:val="0"/>
      <w:numPr>
        <w:ilvl w:val="8"/>
        <w:numId w:val="22"/>
      </w:numPr>
      <w:suppressAutoHyphens/>
      <w:autoSpaceDE w:val="0"/>
      <w:spacing w:after="0" w:line="240" w:lineRule="auto"/>
      <w:outlineLvl w:val="8"/>
    </w:pPr>
    <w:rPr>
      <w:rFonts w:ascii="Frutiger-BlackCn" w:eastAsia="Times New Roman" w:hAnsi="Frutiger-BlackCn" w:cs="Times New Roma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6A51"/>
    <w:pPr>
      <w:tabs>
        <w:tab w:val="center" w:pos="4536"/>
        <w:tab w:val="right" w:pos="9072"/>
      </w:tabs>
      <w:spacing w:after="0" w:line="240" w:lineRule="auto"/>
    </w:pPr>
  </w:style>
  <w:style w:type="character" w:customStyle="1" w:styleId="En-tteCar">
    <w:name w:val="En-tête Car"/>
    <w:basedOn w:val="Policepardfaut"/>
    <w:link w:val="En-tte"/>
    <w:uiPriority w:val="99"/>
    <w:rsid w:val="00696A51"/>
  </w:style>
  <w:style w:type="paragraph" w:styleId="Pieddepage">
    <w:name w:val="footer"/>
    <w:basedOn w:val="Normal"/>
    <w:link w:val="PieddepageCar"/>
    <w:uiPriority w:val="99"/>
    <w:unhideWhenUsed/>
    <w:rsid w:val="00696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A51"/>
  </w:style>
  <w:style w:type="paragraph" w:styleId="Paragraphedeliste">
    <w:name w:val="List Paragraph"/>
    <w:basedOn w:val="Normal"/>
    <w:uiPriority w:val="34"/>
    <w:qFormat/>
    <w:rsid w:val="00696A51"/>
    <w:pPr>
      <w:ind w:left="720"/>
      <w:contextualSpacing/>
    </w:pPr>
  </w:style>
  <w:style w:type="paragraph" w:styleId="NormalWeb">
    <w:name w:val="Normal (Web)"/>
    <w:basedOn w:val="Normal"/>
    <w:uiPriority w:val="99"/>
    <w:semiHidden/>
    <w:unhideWhenUsed/>
    <w:rsid w:val="00457391"/>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5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CBA"/>
    <w:rPr>
      <w:rFonts w:ascii="Tahoma" w:hAnsi="Tahoma" w:cs="Tahoma"/>
      <w:sz w:val="16"/>
      <w:szCs w:val="16"/>
    </w:rPr>
  </w:style>
  <w:style w:type="paragraph" w:styleId="Notedebasdepage">
    <w:name w:val="footnote text"/>
    <w:basedOn w:val="Normal"/>
    <w:link w:val="NotedebasdepageCar"/>
    <w:uiPriority w:val="99"/>
    <w:semiHidden/>
    <w:unhideWhenUsed/>
    <w:rsid w:val="00DD3A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3AB6"/>
    <w:rPr>
      <w:sz w:val="20"/>
      <w:szCs w:val="20"/>
    </w:rPr>
  </w:style>
  <w:style w:type="character" w:styleId="Appelnotedebasdep">
    <w:name w:val="footnote reference"/>
    <w:basedOn w:val="Policepardfaut"/>
    <w:uiPriority w:val="99"/>
    <w:semiHidden/>
    <w:unhideWhenUsed/>
    <w:rsid w:val="00DD3AB6"/>
    <w:rPr>
      <w:vertAlign w:val="superscript"/>
    </w:rPr>
  </w:style>
  <w:style w:type="table" w:styleId="Grilledutableau">
    <w:name w:val="Table Grid"/>
    <w:basedOn w:val="TableauNormal"/>
    <w:uiPriority w:val="39"/>
    <w:rsid w:val="00F6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EC3F5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3F52"/>
    <w:rPr>
      <w:rFonts w:eastAsiaTheme="minorEastAsia"/>
      <w:lang w:eastAsia="fr-FR"/>
    </w:rPr>
  </w:style>
  <w:style w:type="character" w:styleId="Lienhypertexte">
    <w:name w:val="Hyperlink"/>
    <w:basedOn w:val="Policepardfaut"/>
    <w:uiPriority w:val="99"/>
    <w:unhideWhenUsed/>
    <w:rsid w:val="00B93DC5"/>
    <w:rPr>
      <w:color w:val="FF8119" w:themeColor="hyperlink"/>
      <w:u w:val="single"/>
    </w:rPr>
  </w:style>
  <w:style w:type="character" w:styleId="Lienhypertextesuivivisit">
    <w:name w:val="FollowedHyperlink"/>
    <w:basedOn w:val="Policepardfaut"/>
    <w:uiPriority w:val="99"/>
    <w:semiHidden/>
    <w:unhideWhenUsed/>
    <w:rsid w:val="00B93DC5"/>
    <w:rPr>
      <w:color w:val="44B9E8" w:themeColor="followedHyperlink"/>
      <w:u w:val="single"/>
    </w:rPr>
  </w:style>
  <w:style w:type="character" w:customStyle="1" w:styleId="Titre2Car">
    <w:name w:val="Titre 2 Car"/>
    <w:aliases w:val="Sous section 2 Car"/>
    <w:basedOn w:val="Policepardfaut"/>
    <w:link w:val="Titre2"/>
    <w:rsid w:val="008D54C2"/>
    <w:rPr>
      <w:rFonts w:ascii="Arial" w:eastAsia="Times New Roman" w:hAnsi="Arial" w:cs="Times New Roman"/>
      <w:b/>
      <w:sz w:val="32"/>
    </w:rPr>
  </w:style>
  <w:style w:type="character" w:customStyle="1" w:styleId="Titre3Car">
    <w:name w:val="Titre 3 Car"/>
    <w:aliases w:val="Question Car"/>
    <w:basedOn w:val="Policepardfaut"/>
    <w:link w:val="Titre3"/>
    <w:rsid w:val="008D54C2"/>
    <w:rPr>
      <w:rFonts w:ascii="Garamond" w:eastAsia="Times New Roman" w:hAnsi="Garamond" w:cs="Times New Roman"/>
    </w:rPr>
  </w:style>
  <w:style w:type="character" w:customStyle="1" w:styleId="Titre4Car">
    <w:name w:val="Titre 4 Car"/>
    <w:aliases w:val="sous section fdf Car"/>
    <w:basedOn w:val="Policepardfaut"/>
    <w:link w:val="Titre4"/>
    <w:rsid w:val="008D54C2"/>
    <w:rPr>
      <w:rFonts w:ascii="Arial" w:eastAsia="Times New Roman" w:hAnsi="Arial" w:cs="Times New Roman"/>
      <w:b/>
      <w:i/>
      <w:sz w:val="32"/>
    </w:rPr>
  </w:style>
  <w:style w:type="character" w:customStyle="1" w:styleId="Titre5Car">
    <w:name w:val="Titre 5 Car"/>
    <w:aliases w:val="Cadre réservé Car"/>
    <w:basedOn w:val="Policepardfaut"/>
    <w:link w:val="Titre5"/>
    <w:rsid w:val="008D54C2"/>
    <w:rPr>
      <w:rFonts w:ascii="Arial" w:eastAsia="Times New Roman" w:hAnsi="Arial" w:cs="Times New Roman"/>
      <w:b/>
      <w:sz w:val="32"/>
    </w:rPr>
  </w:style>
  <w:style w:type="character" w:customStyle="1" w:styleId="Titre7Car">
    <w:name w:val="Titre 7 Car"/>
    <w:basedOn w:val="Policepardfaut"/>
    <w:link w:val="Titre7"/>
    <w:rsid w:val="008D54C2"/>
    <w:rPr>
      <w:rFonts w:ascii="Frutiger-BlackCn" w:eastAsia="Times New Roman" w:hAnsi="Frutiger-BlackCn" w:cs="Times New Roman"/>
      <w:b/>
      <w:color w:val="808080"/>
      <w:sz w:val="40"/>
    </w:rPr>
  </w:style>
  <w:style w:type="character" w:customStyle="1" w:styleId="Titre8Car">
    <w:name w:val="Titre 8 Car"/>
    <w:basedOn w:val="Policepardfaut"/>
    <w:link w:val="Titre8"/>
    <w:rsid w:val="008D54C2"/>
    <w:rPr>
      <w:rFonts w:ascii="Garamond" w:eastAsia="Times New Roman" w:hAnsi="Garamond" w:cs="Times New Roman"/>
      <w:sz w:val="36"/>
    </w:rPr>
  </w:style>
  <w:style w:type="character" w:customStyle="1" w:styleId="Titre9Car">
    <w:name w:val="Titre 9 Car"/>
    <w:basedOn w:val="Policepardfaut"/>
    <w:link w:val="Titre9"/>
    <w:rsid w:val="008D54C2"/>
    <w:rPr>
      <w:rFonts w:ascii="Frutiger-BlackCn" w:eastAsia="Times New Roman" w:hAnsi="Frutiger-BlackCn" w:cs="Times New Roman"/>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351">
      <w:bodyDiv w:val="1"/>
      <w:marLeft w:val="0"/>
      <w:marRight w:val="0"/>
      <w:marTop w:val="0"/>
      <w:marBottom w:val="0"/>
      <w:divBdr>
        <w:top w:val="none" w:sz="0" w:space="0" w:color="auto"/>
        <w:left w:val="none" w:sz="0" w:space="0" w:color="auto"/>
        <w:bottom w:val="none" w:sz="0" w:space="0" w:color="auto"/>
        <w:right w:val="none" w:sz="0" w:space="0" w:color="auto"/>
      </w:divBdr>
    </w:div>
    <w:div w:id="98990228">
      <w:bodyDiv w:val="1"/>
      <w:marLeft w:val="0"/>
      <w:marRight w:val="0"/>
      <w:marTop w:val="0"/>
      <w:marBottom w:val="0"/>
      <w:divBdr>
        <w:top w:val="none" w:sz="0" w:space="0" w:color="auto"/>
        <w:left w:val="none" w:sz="0" w:space="0" w:color="auto"/>
        <w:bottom w:val="none" w:sz="0" w:space="0" w:color="auto"/>
        <w:right w:val="none" w:sz="0" w:space="0" w:color="auto"/>
      </w:divBdr>
    </w:div>
    <w:div w:id="102044321">
      <w:bodyDiv w:val="1"/>
      <w:marLeft w:val="0"/>
      <w:marRight w:val="0"/>
      <w:marTop w:val="0"/>
      <w:marBottom w:val="0"/>
      <w:divBdr>
        <w:top w:val="none" w:sz="0" w:space="0" w:color="auto"/>
        <w:left w:val="none" w:sz="0" w:space="0" w:color="auto"/>
        <w:bottom w:val="none" w:sz="0" w:space="0" w:color="auto"/>
        <w:right w:val="none" w:sz="0" w:space="0" w:color="auto"/>
      </w:divBdr>
    </w:div>
    <w:div w:id="182061236">
      <w:bodyDiv w:val="1"/>
      <w:marLeft w:val="0"/>
      <w:marRight w:val="0"/>
      <w:marTop w:val="0"/>
      <w:marBottom w:val="0"/>
      <w:divBdr>
        <w:top w:val="none" w:sz="0" w:space="0" w:color="auto"/>
        <w:left w:val="none" w:sz="0" w:space="0" w:color="auto"/>
        <w:bottom w:val="none" w:sz="0" w:space="0" w:color="auto"/>
        <w:right w:val="none" w:sz="0" w:space="0" w:color="auto"/>
      </w:divBdr>
      <w:divsChild>
        <w:div w:id="1427457669">
          <w:marLeft w:val="576"/>
          <w:marRight w:val="0"/>
          <w:marTop w:val="120"/>
          <w:marBottom w:val="0"/>
          <w:divBdr>
            <w:top w:val="none" w:sz="0" w:space="0" w:color="auto"/>
            <w:left w:val="none" w:sz="0" w:space="0" w:color="auto"/>
            <w:bottom w:val="none" w:sz="0" w:space="0" w:color="auto"/>
            <w:right w:val="none" w:sz="0" w:space="0" w:color="auto"/>
          </w:divBdr>
        </w:div>
        <w:div w:id="322127277">
          <w:marLeft w:val="576"/>
          <w:marRight w:val="0"/>
          <w:marTop w:val="120"/>
          <w:marBottom w:val="0"/>
          <w:divBdr>
            <w:top w:val="none" w:sz="0" w:space="0" w:color="auto"/>
            <w:left w:val="none" w:sz="0" w:space="0" w:color="auto"/>
            <w:bottom w:val="none" w:sz="0" w:space="0" w:color="auto"/>
            <w:right w:val="none" w:sz="0" w:space="0" w:color="auto"/>
          </w:divBdr>
        </w:div>
      </w:divsChild>
    </w:div>
    <w:div w:id="240719920">
      <w:bodyDiv w:val="1"/>
      <w:marLeft w:val="0"/>
      <w:marRight w:val="0"/>
      <w:marTop w:val="0"/>
      <w:marBottom w:val="0"/>
      <w:divBdr>
        <w:top w:val="none" w:sz="0" w:space="0" w:color="auto"/>
        <w:left w:val="none" w:sz="0" w:space="0" w:color="auto"/>
        <w:bottom w:val="none" w:sz="0" w:space="0" w:color="auto"/>
        <w:right w:val="none" w:sz="0" w:space="0" w:color="auto"/>
      </w:divBdr>
    </w:div>
    <w:div w:id="252589733">
      <w:bodyDiv w:val="1"/>
      <w:marLeft w:val="0"/>
      <w:marRight w:val="0"/>
      <w:marTop w:val="0"/>
      <w:marBottom w:val="0"/>
      <w:divBdr>
        <w:top w:val="none" w:sz="0" w:space="0" w:color="auto"/>
        <w:left w:val="none" w:sz="0" w:space="0" w:color="auto"/>
        <w:bottom w:val="none" w:sz="0" w:space="0" w:color="auto"/>
        <w:right w:val="none" w:sz="0" w:space="0" w:color="auto"/>
      </w:divBdr>
    </w:div>
    <w:div w:id="279533358">
      <w:bodyDiv w:val="1"/>
      <w:marLeft w:val="0"/>
      <w:marRight w:val="0"/>
      <w:marTop w:val="0"/>
      <w:marBottom w:val="0"/>
      <w:divBdr>
        <w:top w:val="none" w:sz="0" w:space="0" w:color="auto"/>
        <w:left w:val="none" w:sz="0" w:space="0" w:color="auto"/>
        <w:bottom w:val="none" w:sz="0" w:space="0" w:color="auto"/>
        <w:right w:val="none" w:sz="0" w:space="0" w:color="auto"/>
      </w:divBdr>
    </w:div>
    <w:div w:id="324284916">
      <w:bodyDiv w:val="1"/>
      <w:marLeft w:val="0"/>
      <w:marRight w:val="0"/>
      <w:marTop w:val="0"/>
      <w:marBottom w:val="0"/>
      <w:divBdr>
        <w:top w:val="none" w:sz="0" w:space="0" w:color="auto"/>
        <w:left w:val="none" w:sz="0" w:space="0" w:color="auto"/>
        <w:bottom w:val="none" w:sz="0" w:space="0" w:color="auto"/>
        <w:right w:val="none" w:sz="0" w:space="0" w:color="auto"/>
      </w:divBdr>
    </w:div>
    <w:div w:id="368843133">
      <w:bodyDiv w:val="1"/>
      <w:marLeft w:val="0"/>
      <w:marRight w:val="0"/>
      <w:marTop w:val="0"/>
      <w:marBottom w:val="0"/>
      <w:divBdr>
        <w:top w:val="none" w:sz="0" w:space="0" w:color="auto"/>
        <w:left w:val="none" w:sz="0" w:space="0" w:color="auto"/>
        <w:bottom w:val="none" w:sz="0" w:space="0" w:color="auto"/>
        <w:right w:val="none" w:sz="0" w:space="0" w:color="auto"/>
      </w:divBdr>
    </w:div>
    <w:div w:id="392587187">
      <w:bodyDiv w:val="1"/>
      <w:marLeft w:val="0"/>
      <w:marRight w:val="0"/>
      <w:marTop w:val="0"/>
      <w:marBottom w:val="0"/>
      <w:divBdr>
        <w:top w:val="none" w:sz="0" w:space="0" w:color="auto"/>
        <w:left w:val="none" w:sz="0" w:space="0" w:color="auto"/>
        <w:bottom w:val="none" w:sz="0" w:space="0" w:color="auto"/>
        <w:right w:val="none" w:sz="0" w:space="0" w:color="auto"/>
      </w:divBdr>
    </w:div>
    <w:div w:id="427383756">
      <w:bodyDiv w:val="1"/>
      <w:marLeft w:val="0"/>
      <w:marRight w:val="0"/>
      <w:marTop w:val="0"/>
      <w:marBottom w:val="0"/>
      <w:divBdr>
        <w:top w:val="none" w:sz="0" w:space="0" w:color="auto"/>
        <w:left w:val="none" w:sz="0" w:space="0" w:color="auto"/>
        <w:bottom w:val="none" w:sz="0" w:space="0" w:color="auto"/>
        <w:right w:val="none" w:sz="0" w:space="0" w:color="auto"/>
      </w:divBdr>
    </w:div>
    <w:div w:id="516845950">
      <w:bodyDiv w:val="1"/>
      <w:marLeft w:val="0"/>
      <w:marRight w:val="0"/>
      <w:marTop w:val="0"/>
      <w:marBottom w:val="0"/>
      <w:divBdr>
        <w:top w:val="none" w:sz="0" w:space="0" w:color="auto"/>
        <w:left w:val="none" w:sz="0" w:space="0" w:color="auto"/>
        <w:bottom w:val="none" w:sz="0" w:space="0" w:color="auto"/>
        <w:right w:val="none" w:sz="0" w:space="0" w:color="auto"/>
      </w:divBdr>
      <w:divsChild>
        <w:div w:id="1192838552">
          <w:marLeft w:val="1008"/>
          <w:marRight w:val="0"/>
          <w:marTop w:val="110"/>
          <w:marBottom w:val="0"/>
          <w:divBdr>
            <w:top w:val="none" w:sz="0" w:space="0" w:color="auto"/>
            <w:left w:val="none" w:sz="0" w:space="0" w:color="auto"/>
            <w:bottom w:val="none" w:sz="0" w:space="0" w:color="auto"/>
            <w:right w:val="none" w:sz="0" w:space="0" w:color="auto"/>
          </w:divBdr>
        </w:div>
        <w:div w:id="1920823162">
          <w:marLeft w:val="1397"/>
          <w:marRight w:val="0"/>
          <w:marTop w:val="62"/>
          <w:marBottom w:val="0"/>
          <w:divBdr>
            <w:top w:val="none" w:sz="0" w:space="0" w:color="auto"/>
            <w:left w:val="none" w:sz="0" w:space="0" w:color="auto"/>
            <w:bottom w:val="none" w:sz="0" w:space="0" w:color="auto"/>
            <w:right w:val="none" w:sz="0" w:space="0" w:color="auto"/>
          </w:divBdr>
        </w:div>
        <w:div w:id="1535995774">
          <w:marLeft w:val="1397"/>
          <w:marRight w:val="0"/>
          <w:marTop w:val="62"/>
          <w:marBottom w:val="0"/>
          <w:divBdr>
            <w:top w:val="none" w:sz="0" w:space="0" w:color="auto"/>
            <w:left w:val="none" w:sz="0" w:space="0" w:color="auto"/>
            <w:bottom w:val="none" w:sz="0" w:space="0" w:color="auto"/>
            <w:right w:val="none" w:sz="0" w:space="0" w:color="auto"/>
          </w:divBdr>
        </w:div>
        <w:div w:id="636112103">
          <w:marLeft w:val="1397"/>
          <w:marRight w:val="0"/>
          <w:marTop w:val="62"/>
          <w:marBottom w:val="0"/>
          <w:divBdr>
            <w:top w:val="none" w:sz="0" w:space="0" w:color="auto"/>
            <w:left w:val="none" w:sz="0" w:space="0" w:color="auto"/>
            <w:bottom w:val="none" w:sz="0" w:space="0" w:color="auto"/>
            <w:right w:val="none" w:sz="0" w:space="0" w:color="auto"/>
          </w:divBdr>
        </w:div>
        <w:div w:id="362635198">
          <w:marLeft w:val="1008"/>
          <w:marRight w:val="0"/>
          <w:marTop w:val="110"/>
          <w:marBottom w:val="0"/>
          <w:divBdr>
            <w:top w:val="none" w:sz="0" w:space="0" w:color="auto"/>
            <w:left w:val="none" w:sz="0" w:space="0" w:color="auto"/>
            <w:bottom w:val="none" w:sz="0" w:space="0" w:color="auto"/>
            <w:right w:val="none" w:sz="0" w:space="0" w:color="auto"/>
          </w:divBdr>
        </w:div>
        <w:div w:id="537476929">
          <w:marLeft w:val="1397"/>
          <w:marRight w:val="0"/>
          <w:marTop w:val="62"/>
          <w:marBottom w:val="0"/>
          <w:divBdr>
            <w:top w:val="none" w:sz="0" w:space="0" w:color="auto"/>
            <w:left w:val="none" w:sz="0" w:space="0" w:color="auto"/>
            <w:bottom w:val="none" w:sz="0" w:space="0" w:color="auto"/>
            <w:right w:val="none" w:sz="0" w:space="0" w:color="auto"/>
          </w:divBdr>
        </w:div>
        <w:div w:id="1926111111">
          <w:marLeft w:val="1397"/>
          <w:marRight w:val="0"/>
          <w:marTop w:val="62"/>
          <w:marBottom w:val="0"/>
          <w:divBdr>
            <w:top w:val="none" w:sz="0" w:space="0" w:color="auto"/>
            <w:left w:val="none" w:sz="0" w:space="0" w:color="auto"/>
            <w:bottom w:val="none" w:sz="0" w:space="0" w:color="auto"/>
            <w:right w:val="none" w:sz="0" w:space="0" w:color="auto"/>
          </w:divBdr>
        </w:div>
        <w:div w:id="2025814943">
          <w:marLeft w:val="1397"/>
          <w:marRight w:val="0"/>
          <w:marTop w:val="62"/>
          <w:marBottom w:val="0"/>
          <w:divBdr>
            <w:top w:val="none" w:sz="0" w:space="0" w:color="auto"/>
            <w:left w:val="none" w:sz="0" w:space="0" w:color="auto"/>
            <w:bottom w:val="none" w:sz="0" w:space="0" w:color="auto"/>
            <w:right w:val="none" w:sz="0" w:space="0" w:color="auto"/>
          </w:divBdr>
        </w:div>
        <w:div w:id="1783332006">
          <w:marLeft w:val="1397"/>
          <w:marRight w:val="0"/>
          <w:marTop w:val="62"/>
          <w:marBottom w:val="0"/>
          <w:divBdr>
            <w:top w:val="none" w:sz="0" w:space="0" w:color="auto"/>
            <w:left w:val="none" w:sz="0" w:space="0" w:color="auto"/>
            <w:bottom w:val="none" w:sz="0" w:space="0" w:color="auto"/>
            <w:right w:val="none" w:sz="0" w:space="0" w:color="auto"/>
          </w:divBdr>
        </w:div>
        <w:div w:id="599871619">
          <w:marLeft w:val="1397"/>
          <w:marRight w:val="0"/>
          <w:marTop w:val="62"/>
          <w:marBottom w:val="0"/>
          <w:divBdr>
            <w:top w:val="none" w:sz="0" w:space="0" w:color="auto"/>
            <w:left w:val="none" w:sz="0" w:space="0" w:color="auto"/>
            <w:bottom w:val="none" w:sz="0" w:space="0" w:color="auto"/>
            <w:right w:val="none" w:sz="0" w:space="0" w:color="auto"/>
          </w:divBdr>
        </w:div>
        <w:div w:id="1544560632">
          <w:marLeft w:val="1008"/>
          <w:marRight w:val="0"/>
          <w:marTop w:val="110"/>
          <w:marBottom w:val="0"/>
          <w:divBdr>
            <w:top w:val="none" w:sz="0" w:space="0" w:color="auto"/>
            <w:left w:val="none" w:sz="0" w:space="0" w:color="auto"/>
            <w:bottom w:val="none" w:sz="0" w:space="0" w:color="auto"/>
            <w:right w:val="none" w:sz="0" w:space="0" w:color="auto"/>
          </w:divBdr>
        </w:div>
        <w:div w:id="1441994297">
          <w:marLeft w:val="576"/>
          <w:marRight w:val="0"/>
          <w:marTop w:val="120"/>
          <w:marBottom w:val="0"/>
          <w:divBdr>
            <w:top w:val="none" w:sz="0" w:space="0" w:color="auto"/>
            <w:left w:val="none" w:sz="0" w:space="0" w:color="auto"/>
            <w:bottom w:val="none" w:sz="0" w:space="0" w:color="auto"/>
            <w:right w:val="none" w:sz="0" w:space="0" w:color="auto"/>
          </w:divBdr>
        </w:div>
        <w:div w:id="1768311478">
          <w:marLeft w:val="576"/>
          <w:marRight w:val="0"/>
          <w:marTop w:val="120"/>
          <w:marBottom w:val="0"/>
          <w:divBdr>
            <w:top w:val="none" w:sz="0" w:space="0" w:color="auto"/>
            <w:left w:val="none" w:sz="0" w:space="0" w:color="auto"/>
            <w:bottom w:val="none" w:sz="0" w:space="0" w:color="auto"/>
            <w:right w:val="none" w:sz="0" w:space="0" w:color="auto"/>
          </w:divBdr>
        </w:div>
        <w:div w:id="1793015660">
          <w:marLeft w:val="576"/>
          <w:marRight w:val="0"/>
          <w:marTop w:val="120"/>
          <w:marBottom w:val="0"/>
          <w:divBdr>
            <w:top w:val="none" w:sz="0" w:space="0" w:color="auto"/>
            <w:left w:val="none" w:sz="0" w:space="0" w:color="auto"/>
            <w:bottom w:val="none" w:sz="0" w:space="0" w:color="auto"/>
            <w:right w:val="none" w:sz="0" w:space="0" w:color="auto"/>
          </w:divBdr>
        </w:div>
      </w:divsChild>
    </w:div>
    <w:div w:id="612596002">
      <w:bodyDiv w:val="1"/>
      <w:marLeft w:val="0"/>
      <w:marRight w:val="0"/>
      <w:marTop w:val="0"/>
      <w:marBottom w:val="0"/>
      <w:divBdr>
        <w:top w:val="none" w:sz="0" w:space="0" w:color="auto"/>
        <w:left w:val="none" w:sz="0" w:space="0" w:color="auto"/>
        <w:bottom w:val="none" w:sz="0" w:space="0" w:color="auto"/>
        <w:right w:val="none" w:sz="0" w:space="0" w:color="auto"/>
      </w:divBdr>
    </w:div>
    <w:div w:id="766462110">
      <w:bodyDiv w:val="1"/>
      <w:marLeft w:val="0"/>
      <w:marRight w:val="0"/>
      <w:marTop w:val="0"/>
      <w:marBottom w:val="0"/>
      <w:divBdr>
        <w:top w:val="none" w:sz="0" w:space="0" w:color="auto"/>
        <w:left w:val="none" w:sz="0" w:space="0" w:color="auto"/>
        <w:bottom w:val="none" w:sz="0" w:space="0" w:color="auto"/>
        <w:right w:val="none" w:sz="0" w:space="0" w:color="auto"/>
      </w:divBdr>
    </w:div>
    <w:div w:id="816187556">
      <w:bodyDiv w:val="1"/>
      <w:marLeft w:val="0"/>
      <w:marRight w:val="0"/>
      <w:marTop w:val="0"/>
      <w:marBottom w:val="0"/>
      <w:divBdr>
        <w:top w:val="none" w:sz="0" w:space="0" w:color="auto"/>
        <w:left w:val="none" w:sz="0" w:space="0" w:color="auto"/>
        <w:bottom w:val="none" w:sz="0" w:space="0" w:color="auto"/>
        <w:right w:val="none" w:sz="0" w:space="0" w:color="auto"/>
      </w:divBdr>
    </w:div>
    <w:div w:id="850491189">
      <w:bodyDiv w:val="1"/>
      <w:marLeft w:val="0"/>
      <w:marRight w:val="0"/>
      <w:marTop w:val="0"/>
      <w:marBottom w:val="0"/>
      <w:divBdr>
        <w:top w:val="none" w:sz="0" w:space="0" w:color="auto"/>
        <w:left w:val="none" w:sz="0" w:space="0" w:color="auto"/>
        <w:bottom w:val="none" w:sz="0" w:space="0" w:color="auto"/>
        <w:right w:val="none" w:sz="0" w:space="0" w:color="auto"/>
      </w:divBdr>
    </w:div>
    <w:div w:id="957643507">
      <w:bodyDiv w:val="1"/>
      <w:marLeft w:val="0"/>
      <w:marRight w:val="0"/>
      <w:marTop w:val="0"/>
      <w:marBottom w:val="0"/>
      <w:divBdr>
        <w:top w:val="none" w:sz="0" w:space="0" w:color="auto"/>
        <w:left w:val="none" w:sz="0" w:space="0" w:color="auto"/>
        <w:bottom w:val="none" w:sz="0" w:space="0" w:color="auto"/>
        <w:right w:val="none" w:sz="0" w:space="0" w:color="auto"/>
      </w:divBdr>
    </w:div>
    <w:div w:id="1034961558">
      <w:bodyDiv w:val="1"/>
      <w:marLeft w:val="0"/>
      <w:marRight w:val="0"/>
      <w:marTop w:val="0"/>
      <w:marBottom w:val="0"/>
      <w:divBdr>
        <w:top w:val="none" w:sz="0" w:space="0" w:color="auto"/>
        <w:left w:val="none" w:sz="0" w:space="0" w:color="auto"/>
        <w:bottom w:val="none" w:sz="0" w:space="0" w:color="auto"/>
        <w:right w:val="none" w:sz="0" w:space="0" w:color="auto"/>
      </w:divBdr>
    </w:div>
    <w:div w:id="1050031462">
      <w:bodyDiv w:val="1"/>
      <w:marLeft w:val="0"/>
      <w:marRight w:val="0"/>
      <w:marTop w:val="0"/>
      <w:marBottom w:val="0"/>
      <w:divBdr>
        <w:top w:val="none" w:sz="0" w:space="0" w:color="auto"/>
        <w:left w:val="none" w:sz="0" w:space="0" w:color="auto"/>
        <w:bottom w:val="none" w:sz="0" w:space="0" w:color="auto"/>
        <w:right w:val="none" w:sz="0" w:space="0" w:color="auto"/>
      </w:divBdr>
    </w:div>
    <w:div w:id="1071002444">
      <w:bodyDiv w:val="1"/>
      <w:marLeft w:val="0"/>
      <w:marRight w:val="0"/>
      <w:marTop w:val="0"/>
      <w:marBottom w:val="0"/>
      <w:divBdr>
        <w:top w:val="none" w:sz="0" w:space="0" w:color="auto"/>
        <w:left w:val="none" w:sz="0" w:space="0" w:color="auto"/>
        <w:bottom w:val="none" w:sz="0" w:space="0" w:color="auto"/>
        <w:right w:val="none" w:sz="0" w:space="0" w:color="auto"/>
      </w:divBdr>
    </w:div>
    <w:div w:id="1156993938">
      <w:bodyDiv w:val="1"/>
      <w:marLeft w:val="0"/>
      <w:marRight w:val="0"/>
      <w:marTop w:val="0"/>
      <w:marBottom w:val="0"/>
      <w:divBdr>
        <w:top w:val="none" w:sz="0" w:space="0" w:color="auto"/>
        <w:left w:val="none" w:sz="0" w:space="0" w:color="auto"/>
        <w:bottom w:val="none" w:sz="0" w:space="0" w:color="auto"/>
        <w:right w:val="none" w:sz="0" w:space="0" w:color="auto"/>
      </w:divBdr>
      <w:divsChild>
        <w:div w:id="1604680953">
          <w:marLeft w:val="576"/>
          <w:marRight w:val="0"/>
          <w:marTop w:val="120"/>
          <w:marBottom w:val="0"/>
          <w:divBdr>
            <w:top w:val="none" w:sz="0" w:space="0" w:color="auto"/>
            <w:left w:val="none" w:sz="0" w:space="0" w:color="auto"/>
            <w:bottom w:val="none" w:sz="0" w:space="0" w:color="auto"/>
            <w:right w:val="none" w:sz="0" w:space="0" w:color="auto"/>
          </w:divBdr>
        </w:div>
        <w:div w:id="1346708079">
          <w:marLeft w:val="576"/>
          <w:marRight w:val="0"/>
          <w:marTop w:val="120"/>
          <w:marBottom w:val="0"/>
          <w:divBdr>
            <w:top w:val="none" w:sz="0" w:space="0" w:color="auto"/>
            <w:left w:val="none" w:sz="0" w:space="0" w:color="auto"/>
            <w:bottom w:val="none" w:sz="0" w:space="0" w:color="auto"/>
            <w:right w:val="none" w:sz="0" w:space="0" w:color="auto"/>
          </w:divBdr>
        </w:div>
        <w:div w:id="1196191780">
          <w:marLeft w:val="576"/>
          <w:marRight w:val="0"/>
          <w:marTop w:val="120"/>
          <w:marBottom w:val="0"/>
          <w:divBdr>
            <w:top w:val="none" w:sz="0" w:space="0" w:color="auto"/>
            <w:left w:val="none" w:sz="0" w:space="0" w:color="auto"/>
            <w:bottom w:val="none" w:sz="0" w:space="0" w:color="auto"/>
            <w:right w:val="none" w:sz="0" w:space="0" w:color="auto"/>
          </w:divBdr>
        </w:div>
      </w:divsChild>
    </w:div>
    <w:div w:id="1259482919">
      <w:bodyDiv w:val="1"/>
      <w:marLeft w:val="0"/>
      <w:marRight w:val="0"/>
      <w:marTop w:val="0"/>
      <w:marBottom w:val="0"/>
      <w:divBdr>
        <w:top w:val="none" w:sz="0" w:space="0" w:color="auto"/>
        <w:left w:val="none" w:sz="0" w:space="0" w:color="auto"/>
        <w:bottom w:val="none" w:sz="0" w:space="0" w:color="auto"/>
        <w:right w:val="none" w:sz="0" w:space="0" w:color="auto"/>
      </w:divBdr>
    </w:div>
    <w:div w:id="1267032566">
      <w:bodyDiv w:val="1"/>
      <w:marLeft w:val="0"/>
      <w:marRight w:val="0"/>
      <w:marTop w:val="0"/>
      <w:marBottom w:val="0"/>
      <w:divBdr>
        <w:top w:val="none" w:sz="0" w:space="0" w:color="auto"/>
        <w:left w:val="none" w:sz="0" w:space="0" w:color="auto"/>
        <w:bottom w:val="none" w:sz="0" w:space="0" w:color="auto"/>
        <w:right w:val="none" w:sz="0" w:space="0" w:color="auto"/>
      </w:divBdr>
    </w:div>
    <w:div w:id="1283922214">
      <w:bodyDiv w:val="1"/>
      <w:marLeft w:val="0"/>
      <w:marRight w:val="0"/>
      <w:marTop w:val="0"/>
      <w:marBottom w:val="0"/>
      <w:divBdr>
        <w:top w:val="none" w:sz="0" w:space="0" w:color="auto"/>
        <w:left w:val="none" w:sz="0" w:space="0" w:color="auto"/>
        <w:bottom w:val="none" w:sz="0" w:space="0" w:color="auto"/>
        <w:right w:val="none" w:sz="0" w:space="0" w:color="auto"/>
      </w:divBdr>
    </w:div>
    <w:div w:id="1319765104">
      <w:bodyDiv w:val="1"/>
      <w:marLeft w:val="0"/>
      <w:marRight w:val="0"/>
      <w:marTop w:val="0"/>
      <w:marBottom w:val="0"/>
      <w:divBdr>
        <w:top w:val="none" w:sz="0" w:space="0" w:color="auto"/>
        <w:left w:val="none" w:sz="0" w:space="0" w:color="auto"/>
        <w:bottom w:val="none" w:sz="0" w:space="0" w:color="auto"/>
        <w:right w:val="none" w:sz="0" w:space="0" w:color="auto"/>
      </w:divBdr>
    </w:div>
    <w:div w:id="1371682536">
      <w:bodyDiv w:val="1"/>
      <w:marLeft w:val="0"/>
      <w:marRight w:val="0"/>
      <w:marTop w:val="0"/>
      <w:marBottom w:val="0"/>
      <w:divBdr>
        <w:top w:val="none" w:sz="0" w:space="0" w:color="auto"/>
        <w:left w:val="none" w:sz="0" w:space="0" w:color="auto"/>
        <w:bottom w:val="none" w:sz="0" w:space="0" w:color="auto"/>
        <w:right w:val="none" w:sz="0" w:space="0" w:color="auto"/>
      </w:divBdr>
      <w:divsChild>
        <w:div w:id="1603343041">
          <w:marLeft w:val="576"/>
          <w:marRight w:val="0"/>
          <w:marTop w:val="120"/>
          <w:marBottom w:val="0"/>
          <w:divBdr>
            <w:top w:val="none" w:sz="0" w:space="0" w:color="auto"/>
            <w:left w:val="none" w:sz="0" w:space="0" w:color="auto"/>
            <w:bottom w:val="none" w:sz="0" w:space="0" w:color="auto"/>
            <w:right w:val="none" w:sz="0" w:space="0" w:color="auto"/>
          </w:divBdr>
        </w:div>
        <w:div w:id="1889292041">
          <w:marLeft w:val="576"/>
          <w:marRight w:val="0"/>
          <w:marTop w:val="120"/>
          <w:marBottom w:val="0"/>
          <w:divBdr>
            <w:top w:val="none" w:sz="0" w:space="0" w:color="auto"/>
            <w:left w:val="none" w:sz="0" w:space="0" w:color="auto"/>
            <w:bottom w:val="none" w:sz="0" w:space="0" w:color="auto"/>
            <w:right w:val="none" w:sz="0" w:space="0" w:color="auto"/>
          </w:divBdr>
        </w:div>
        <w:div w:id="2021546109">
          <w:marLeft w:val="576"/>
          <w:marRight w:val="0"/>
          <w:marTop w:val="120"/>
          <w:marBottom w:val="0"/>
          <w:divBdr>
            <w:top w:val="none" w:sz="0" w:space="0" w:color="auto"/>
            <w:left w:val="none" w:sz="0" w:space="0" w:color="auto"/>
            <w:bottom w:val="none" w:sz="0" w:space="0" w:color="auto"/>
            <w:right w:val="none" w:sz="0" w:space="0" w:color="auto"/>
          </w:divBdr>
        </w:div>
        <w:div w:id="379092301">
          <w:marLeft w:val="576"/>
          <w:marRight w:val="0"/>
          <w:marTop w:val="120"/>
          <w:marBottom w:val="0"/>
          <w:divBdr>
            <w:top w:val="none" w:sz="0" w:space="0" w:color="auto"/>
            <w:left w:val="none" w:sz="0" w:space="0" w:color="auto"/>
            <w:bottom w:val="none" w:sz="0" w:space="0" w:color="auto"/>
            <w:right w:val="none" w:sz="0" w:space="0" w:color="auto"/>
          </w:divBdr>
        </w:div>
        <w:div w:id="1749771318">
          <w:marLeft w:val="576"/>
          <w:marRight w:val="0"/>
          <w:marTop w:val="120"/>
          <w:marBottom w:val="0"/>
          <w:divBdr>
            <w:top w:val="none" w:sz="0" w:space="0" w:color="auto"/>
            <w:left w:val="none" w:sz="0" w:space="0" w:color="auto"/>
            <w:bottom w:val="none" w:sz="0" w:space="0" w:color="auto"/>
            <w:right w:val="none" w:sz="0" w:space="0" w:color="auto"/>
          </w:divBdr>
        </w:div>
        <w:div w:id="132790992">
          <w:marLeft w:val="576"/>
          <w:marRight w:val="0"/>
          <w:marTop w:val="120"/>
          <w:marBottom w:val="0"/>
          <w:divBdr>
            <w:top w:val="none" w:sz="0" w:space="0" w:color="auto"/>
            <w:left w:val="none" w:sz="0" w:space="0" w:color="auto"/>
            <w:bottom w:val="none" w:sz="0" w:space="0" w:color="auto"/>
            <w:right w:val="none" w:sz="0" w:space="0" w:color="auto"/>
          </w:divBdr>
        </w:div>
      </w:divsChild>
    </w:div>
    <w:div w:id="1497259154">
      <w:bodyDiv w:val="1"/>
      <w:marLeft w:val="0"/>
      <w:marRight w:val="0"/>
      <w:marTop w:val="0"/>
      <w:marBottom w:val="0"/>
      <w:divBdr>
        <w:top w:val="none" w:sz="0" w:space="0" w:color="auto"/>
        <w:left w:val="none" w:sz="0" w:space="0" w:color="auto"/>
        <w:bottom w:val="none" w:sz="0" w:space="0" w:color="auto"/>
        <w:right w:val="none" w:sz="0" w:space="0" w:color="auto"/>
      </w:divBdr>
    </w:div>
    <w:div w:id="1527133682">
      <w:bodyDiv w:val="1"/>
      <w:marLeft w:val="0"/>
      <w:marRight w:val="0"/>
      <w:marTop w:val="0"/>
      <w:marBottom w:val="0"/>
      <w:divBdr>
        <w:top w:val="none" w:sz="0" w:space="0" w:color="auto"/>
        <w:left w:val="none" w:sz="0" w:space="0" w:color="auto"/>
        <w:bottom w:val="none" w:sz="0" w:space="0" w:color="auto"/>
        <w:right w:val="none" w:sz="0" w:space="0" w:color="auto"/>
      </w:divBdr>
      <w:divsChild>
        <w:div w:id="147600689">
          <w:marLeft w:val="576"/>
          <w:marRight w:val="0"/>
          <w:marTop w:val="120"/>
          <w:marBottom w:val="0"/>
          <w:divBdr>
            <w:top w:val="none" w:sz="0" w:space="0" w:color="auto"/>
            <w:left w:val="none" w:sz="0" w:space="0" w:color="auto"/>
            <w:bottom w:val="none" w:sz="0" w:space="0" w:color="auto"/>
            <w:right w:val="none" w:sz="0" w:space="0" w:color="auto"/>
          </w:divBdr>
        </w:div>
        <w:div w:id="748386075">
          <w:marLeft w:val="1008"/>
          <w:marRight w:val="0"/>
          <w:marTop w:val="110"/>
          <w:marBottom w:val="0"/>
          <w:divBdr>
            <w:top w:val="none" w:sz="0" w:space="0" w:color="auto"/>
            <w:left w:val="none" w:sz="0" w:space="0" w:color="auto"/>
            <w:bottom w:val="none" w:sz="0" w:space="0" w:color="auto"/>
            <w:right w:val="none" w:sz="0" w:space="0" w:color="auto"/>
          </w:divBdr>
        </w:div>
        <w:div w:id="1892888500">
          <w:marLeft w:val="1008"/>
          <w:marRight w:val="0"/>
          <w:marTop w:val="110"/>
          <w:marBottom w:val="0"/>
          <w:divBdr>
            <w:top w:val="none" w:sz="0" w:space="0" w:color="auto"/>
            <w:left w:val="none" w:sz="0" w:space="0" w:color="auto"/>
            <w:bottom w:val="none" w:sz="0" w:space="0" w:color="auto"/>
            <w:right w:val="none" w:sz="0" w:space="0" w:color="auto"/>
          </w:divBdr>
        </w:div>
        <w:div w:id="1744599757">
          <w:marLeft w:val="1008"/>
          <w:marRight w:val="0"/>
          <w:marTop w:val="110"/>
          <w:marBottom w:val="0"/>
          <w:divBdr>
            <w:top w:val="none" w:sz="0" w:space="0" w:color="auto"/>
            <w:left w:val="none" w:sz="0" w:space="0" w:color="auto"/>
            <w:bottom w:val="none" w:sz="0" w:space="0" w:color="auto"/>
            <w:right w:val="none" w:sz="0" w:space="0" w:color="auto"/>
          </w:divBdr>
        </w:div>
        <w:div w:id="153105605">
          <w:marLeft w:val="1008"/>
          <w:marRight w:val="0"/>
          <w:marTop w:val="110"/>
          <w:marBottom w:val="0"/>
          <w:divBdr>
            <w:top w:val="none" w:sz="0" w:space="0" w:color="auto"/>
            <w:left w:val="none" w:sz="0" w:space="0" w:color="auto"/>
            <w:bottom w:val="none" w:sz="0" w:space="0" w:color="auto"/>
            <w:right w:val="none" w:sz="0" w:space="0" w:color="auto"/>
          </w:divBdr>
        </w:div>
        <w:div w:id="1203708479">
          <w:marLeft w:val="1008"/>
          <w:marRight w:val="0"/>
          <w:marTop w:val="110"/>
          <w:marBottom w:val="0"/>
          <w:divBdr>
            <w:top w:val="none" w:sz="0" w:space="0" w:color="auto"/>
            <w:left w:val="none" w:sz="0" w:space="0" w:color="auto"/>
            <w:bottom w:val="none" w:sz="0" w:space="0" w:color="auto"/>
            <w:right w:val="none" w:sz="0" w:space="0" w:color="auto"/>
          </w:divBdr>
        </w:div>
        <w:div w:id="573317595">
          <w:marLeft w:val="1008"/>
          <w:marRight w:val="0"/>
          <w:marTop w:val="110"/>
          <w:marBottom w:val="0"/>
          <w:divBdr>
            <w:top w:val="none" w:sz="0" w:space="0" w:color="auto"/>
            <w:left w:val="none" w:sz="0" w:space="0" w:color="auto"/>
            <w:bottom w:val="none" w:sz="0" w:space="0" w:color="auto"/>
            <w:right w:val="none" w:sz="0" w:space="0" w:color="auto"/>
          </w:divBdr>
        </w:div>
        <w:div w:id="478838301">
          <w:marLeft w:val="576"/>
          <w:marRight w:val="0"/>
          <w:marTop w:val="120"/>
          <w:marBottom w:val="0"/>
          <w:divBdr>
            <w:top w:val="none" w:sz="0" w:space="0" w:color="auto"/>
            <w:left w:val="none" w:sz="0" w:space="0" w:color="auto"/>
            <w:bottom w:val="none" w:sz="0" w:space="0" w:color="auto"/>
            <w:right w:val="none" w:sz="0" w:space="0" w:color="auto"/>
          </w:divBdr>
        </w:div>
      </w:divsChild>
    </w:div>
    <w:div w:id="1534684621">
      <w:bodyDiv w:val="1"/>
      <w:marLeft w:val="0"/>
      <w:marRight w:val="0"/>
      <w:marTop w:val="0"/>
      <w:marBottom w:val="0"/>
      <w:divBdr>
        <w:top w:val="none" w:sz="0" w:space="0" w:color="auto"/>
        <w:left w:val="none" w:sz="0" w:space="0" w:color="auto"/>
        <w:bottom w:val="none" w:sz="0" w:space="0" w:color="auto"/>
        <w:right w:val="none" w:sz="0" w:space="0" w:color="auto"/>
      </w:divBdr>
    </w:div>
    <w:div w:id="1602487428">
      <w:bodyDiv w:val="1"/>
      <w:marLeft w:val="0"/>
      <w:marRight w:val="0"/>
      <w:marTop w:val="0"/>
      <w:marBottom w:val="0"/>
      <w:divBdr>
        <w:top w:val="none" w:sz="0" w:space="0" w:color="auto"/>
        <w:left w:val="none" w:sz="0" w:space="0" w:color="auto"/>
        <w:bottom w:val="none" w:sz="0" w:space="0" w:color="auto"/>
        <w:right w:val="none" w:sz="0" w:space="0" w:color="auto"/>
      </w:divBdr>
      <w:divsChild>
        <w:div w:id="1299609937">
          <w:marLeft w:val="576"/>
          <w:marRight w:val="0"/>
          <w:marTop w:val="120"/>
          <w:marBottom w:val="0"/>
          <w:divBdr>
            <w:top w:val="none" w:sz="0" w:space="0" w:color="auto"/>
            <w:left w:val="none" w:sz="0" w:space="0" w:color="auto"/>
            <w:bottom w:val="none" w:sz="0" w:space="0" w:color="auto"/>
            <w:right w:val="none" w:sz="0" w:space="0" w:color="auto"/>
          </w:divBdr>
        </w:div>
        <w:div w:id="36131288">
          <w:marLeft w:val="576"/>
          <w:marRight w:val="0"/>
          <w:marTop w:val="120"/>
          <w:marBottom w:val="0"/>
          <w:divBdr>
            <w:top w:val="none" w:sz="0" w:space="0" w:color="auto"/>
            <w:left w:val="none" w:sz="0" w:space="0" w:color="auto"/>
            <w:bottom w:val="none" w:sz="0" w:space="0" w:color="auto"/>
            <w:right w:val="none" w:sz="0" w:space="0" w:color="auto"/>
          </w:divBdr>
        </w:div>
        <w:div w:id="526522440">
          <w:marLeft w:val="576"/>
          <w:marRight w:val="0"/>
          <w:marTop w:val="120"/>
          <w:marBottom w:val="0"/>
          <w:divBdr>
            <w:top w:val="none" w:sz="0" w:space="0" w:color="auto"/>
            <w:left w:val="none" w:sz="0" w:space="0" w:color="auto"/>
            <w:bottom w:val="none" w:sz="0" w:space="0" w:color="auto"/>
            <w:right w:val="none" w:sz="0" w:space="0" w:color="auto"/>
          </w:divBdr>
        </w:div>
        <w:div w:id="178394688">
          <w:marLeft w:val="576"/>
          <w:marRight w:val="0"/>
          <w:marTop w:val="120"/>
          <w:marBottom w:val="0"/>
          <w:divBdr>
            <w:top w:val="none" w:sz="0" w:space="0" w:color="auto"/>
            <w:left w:val="none" w:sz="0" w:space="0" w:color="auto"/>
            <w:bottom w:val="none" w:sz="0" w:space="0" w:color="auto"/>
            <w:right w:val="none" w:sz="0" w:space="0" w:color="auto"/>
          </w:divBdr>
        </w:div>
        <w:div w:id="184439222">
          <w:marLeft w:val="576"/>
          <w:marRight w:val="0"/>
          <w:marTop w:val="120"/>
          <w:marBottom w:val="0"/>
          <w:divBdr>
            <w:top w:val="none" w:sz="0" w:space="0" w:color="auto"/>
            <w:left w:val="none" w:sz="0" w:space="0" w:color="auto"/>
            <w:bottom w:val="none" w:sz="0" w:space="0" w:color="auto"/>
            <w:right w:val="none" w:sz="0" w:space="0" w:color="auto"/>
          </w:divBdr>
        </w:div>
        <w:div w:id="1965040007">
          <w:marLeft w:val="576"/>
          <w:marRight w:val="0"/>
          <w:marTop w:val="120"/>
          <w:marBottom w:val="0"/>
          <w:divBdr>
            <w:top w:val="none" w:sz="0" w:space="0" w:color="auto"/>
            <w:left w:val="none" w:sz="0" w:space="0" w:color="auto"/>
            <w:bottom w:val="none" w:sz="0" w:space="0" w:color="auto"/>
            <w:right w:val="none" w:sz="0" w:space="0" w:color="auto"/>
          </w:divBdr>
        </w:div>
        <w:div w:id="239872642">
          <w:marLeft w:val="576"/>
          <w:marRight w:val="0"/>
          <w:marTop w:val="120"/>
          <w:marBottom w:val="0"/>
          <w:divBdr>
            <w:top w:val="none" w:sz="0" w:space="0" w:color="auto"/>
            <w:left w:val="none" w:sz="0" w:space="0" w:color="auto"/>
            <w:bottom w:val="none" w:sz="0" w:space="0" w:color="auto"/>
            <w:right w:val="none" w:sz="0" w:space="0" w:color="auto"/>
          </w:divBdr>
        </w:div>
      </w:divsChild>
    </w:div>
    <w:div w:id="1643536535">
      <w:bodyDiv w:val="1"/>
      <w:marLeft w:val="0"/>
      <w:marRight w:val="0"/>
      <w:marTop w:val="0"/>
      <w:marBottom w:val="0"/>
      <w:divBdr>
        <w:top w:val="none" w:sz="0" w:space="0" w:color="auto"/>
        <w:left w:val="none" w:sz="0" w:space="0" w:color="auto"/>
        <w:bottom w:val="none" w:sz="0" w:space="0" w:color="auto"/>
        <w:right w:val="none" w:sz="0" w:space="0" w:color="auto"/>
      </w:divBdr>
    </w:div>
    <w:div w:id="1651015047">
      <w:bodyDiv w:val="1"/>
      <w:marLeft w:val="0"/>
      <w:marRight w:val="0"/>
      <w:marTop w:val="0"/>
      <w:marBottom w:val="0"/>
      <w:divBdr>
        <w:top w:val="none" w:sz="0" w:space="0" w:color="auto"/>
        <w:left w:val="none" w:sz="0" w:space="0" w:color="auto"/>
        <w:bottom w:val="none" w:sz="0" w:space="0" w:color="auto"/>
        <w:right w:val="none" w:sz="0" w:space="0" w:color="auto"/>
      </w:divBdr>
    </w:div>
    <w:div w:id="1829438093">
      <w:bodyDiv w:val="1"/>
      <w:marLeft w:val="0"/>
      <w:marRight w:val="0"/>
      <w:marTop w:val="0"/>
      <w:marBottom w:val="0"/>
      <w:divBdr>
        <w:top w:val="none" w:sz="0" w:space="0" w:color="auto"/>
        <w:left w:val="none" w:sz="0" w:space="0" w:color="auto"/>
        <w:bottom w:val="none" w:sz="0" w:space="0" w:color="auto"/>
        <w:right w:val="none" w:sz="0" w:space="0" w:color="auto"/>
      </w:divBdr>
    </w:div>
    <w:div w:id="1885753064">
      <w:bodyDiv w:val="1"/>
      <w:marLeft w:val="0"/>
      <w:marRight w:val="0"/>
      <w:marTop w:val="0"/>
      <w:marBottom w:val="0"/>
      <w:divBdr>
        <w:top w:val="none" w:sz="0" w:space="0" w:color="auto"/>
        <w:left w:val="none" w:sz="0" w:space="0" w:color="auto"/>
        <w:bottom w:val="none" w:sz="0" w:space="0" w:color="auto"/>
        <w:right w:val="none" w:sz="0" w:space="0" w:color="auto"/>
      </w:divBdr>
    </w:div>
    <w:div w:id="1915969980">
      <w:bodyDiv w:val="1"/>
      <w:marLeft w:val="0"/>
      <w:marRight w:val="0"/>
      <w:marTop w:val="0"/>
      <w:marBottom w:val="0"/>
      <w:divBdr>
        <w:top w:val="none" w:sz="0" w:space="0" w:color="auto"/>
        <w:left w:val="none" w:sz="0" w:space="0" w:color="auto"/>
        <w:bottom w:val="none" w:sz="0" w:space="0" w:color="auto"/>
        <w:right w:val="none" w:sz="0" w:space="0" w:color="auto"/>
      </w:divBdr>
    </w:div>
    <w:div w:id="1915971934">
      <w:bodyDiv w:val="1"/>
      <w:marLeft w:val="0"/>
      <w:marRight w:val="0"/>
      <w:marTop w:val="0"/>
      <w:marBottom w:val="0"/>
      <w:divBdr>
        <w:top w:val="none" w:sz="0" w:space="0" w:color="auto"/>
        <w:left w:val="none" w:sz="0" w:space="0" w:color="auto"/>
        <w:bottom w:val="none" w:sz="0" w:space="0" w:color="auto"/>
        <w:right w:val="none" w:sz="0" w:space="0" w:color="auto"/>
      </w:divBdr>
    </w:div>
    <w:div w:id="1971745378">
      <w:bodyDiv w:val="1"/>
      <w:marLeft w:val="0"/>
      <w:marRight w:val="0"/>
      <w:marTop w:val="0"/>
      <w:marBottom w:val="0"/>
      <w:divBdr>
        <w:top w:val="none" w:sz="0" w:space="0" w:color="auto"/>
        <w:left w:val="none" w:sz="0" w:space="0" w:color="auto"/>
        <w:bottom w:val="none" w:sz="0" w:space="0" w:color="auto"/>
        <w:right w:val="none" w:sz="0" w:space="0" w:color="auto"/>
      </w:divBdr>
    </w:div>
    <w:div w:id="1974092904">
      <w:bodyDiv w:val="1"/>
      <w:marLeft w:val="0"/>
      <w:marRight w:val="0"/>
      <w:marTop w:val="0"/>
      <w:marBottom w:val="0"/>
      <w:divBdr>
        <w:top w:val="none" w:sz="0" w:space="0" w:color="auto"/>
        <w:left w:val="none" w:sz="0" w:space="0" w:color="auto"/>
        <w:bottom w:val="none" w:sz="0" w:space="0" w:color="auto"/>
        <w:right w:val="none" w:sz="0" w:space="0" w:color="auto"/>
      </w:divBdr>
      <w:divsChild>
        <w:div w:id="856889100">
          <w:marLeft w:val="576"/>
          <w:marRight w:val="0"/>
          <w:marTop w:val="120"/>
          <w:marBottom w:val="0"/>
          <w:divBdr>
            <w:top w:val="none" w:sz="0" w:space="0" w:color="auto"/>
            <w:left w:val="none" w:sz="0" w:space="0" w:color="auto"/>
            <w:bottom w:val="none" w:sz="0" w:space="0" w:color="auto"/>
            <w:right w:val="none" w:sz="0" w:space="0" w:color="auto"/>
          </w:divBdr>
        </w:div>
        <w:div w:id="159738213">
          <w:marLeft w:val="576"/>
          <w:marRight w:val="0"/>
          <w:marTop w:val="120"/>
          <w:marBottom w:val="0"/>
          <w:divBdr>
            <w:top w:val="none" w:sz="0" w:space="0" w:color="auto"/>
            <w:left w:val="none" w:sz="0" w:space="0" w:color="auto"/>
            <w:bottom w:val="none" w:sz="0" w:space="0" w:color="auto"/>
            <w:right w:val="none" w:sz="0" w:space="0" w:color="auto"/>
          </w:divBdr>
        </w:div>
        <w:div w:id="1721129195">
          <w:marLeft w:val="576"/>
          <w:marRight w:val="0"/>
          <w:marTop w:val="120"/>
          <w:marBottom w:val="0"/>
          <w:divBdr>
            <w:top w:val="none" w:sz="0" w:space="0" w:color="auto"/>
            <w:left w:val="none" w:sz="0" w:space="0" w:color="auto"/>
            <w:bottom w:val="none" w:sz="0" w:space="0" w:color="auto"/>
            <w:right w:val="none" w:sz="0" w:space="0" w:color="auto"/>
          </w:divBdr>
        </w:div>
        <w:div w:id="503205541">
          <w:marLeft w:val="576"/>
          <w:marRight w:val="0"/>
          <w:marTop w:val="120"/>
          <w:marBottom w:val="0"/>
          <w:divBdr>
            <w:top w:val="none" w:sz="0" w:space="0" w:color="auto"/>
            <w:left w:val="none" w:sz="0" w:space="0" w:color="auto"/>
            <w:bottom w:val="none" w:sz="0" w:space="0" w:color="auto"/>
            <w:right w:val="none" w:sz="0" w:space="0" w:color="auto"/>
          </w:divBdr>
        </w:div>
        <w:div w:id="384641947">
          <w:marLeft w:val="576"/>
          <w:marRight w:val="0"/>
          <w:marTop w:val="120"/>
          <w:marBottom w:val="0"/>
          <w:divBdr>
            <w:top w:val="none" w:sz="0" w:space="0" w:color="auto"/>
            <w:left w:val="none" w:sz="0" w:space="0" w:color="auto"/>
            <w:bottom w:val="none" w:sz="0" w:space="0" w:color="auto"/>
            <w:right w:val="none" w:sz="0" w:space="0" w:color="auto"/>
          </w:divBdr>
        </w:div>
        <w:div w:id="311951545">
          <w:marLeft w:val="576"/>
          <w:marRight w:val="0"/>
          <w:marTop w:val="120"/>
          <w:marBottom w:val="0"/>
          <w:divBdr>
            <w:top w:val="none" w:sz="0" w:space="0" w:color="auto"/>
            <w:left w:val="none" w:sz="0" w:space="0" w:color="auto"/>
            <w:bottom w:val="none" w:sz="0" w:space="0" w:color="auto"/>
            <w:right w:val="none" w:sz="0" w:space="0" w:color="auto"/>
          </w:divBdr>
        </w:div>
        <w:div w:id="945187997">
          <w:marLeft w:val="576"/>
          <w:marRight w:val="0"/>
          <w:marTop w:val="120"/>
          <w:marBottom w:val="0"/>
          <w:divBdr>
            <w:top w:val="none" w:sz="0" w:space="0" w:color="auto"/>
            <w:left w:val="none" w:sz="0" w:space="0" w:color="auto"/>
            <w:bottom w:val="none" w:sz="0" w:space="0" w:color="auto"/>
            <w:right w:val="none" w:sz="0" w:space="0" w:color="auto"/>
          </w:divBdr>
        </w:div>
      </w:divsChild>
    </w:div>
    <w:div w:id="2043818375">
      <w:bodyDiv w:val="1"/>
      <w:marLeft w:val="0"/>
      <w:marRight w:val="0"/>
      <w:marTop w:val="0"/>
      <w:marBottom w:val="0"/>
      <w:divBdr>
        <w:top w:val="none" w:sz="0" w:space="0" w:color="auto"/>
        <w:left w:val="none" w:sz="0" w:space="0" w:color="auto"/>
        <w:bottom w:val="none" w:sz="0" w:space="0" w:color="auto"/>
        <w:right w:val="none" w:sz="0" w:space="0" w:color="auto"/>
      </w:divBdr>
    </w:div>
    <w:div w:id="2093504460">
      <w:bodyDiv w:val="1"/>
      <w:marLeft w:val="0"/>
      <w:marRight w:val="0"/>
      <w:marTop w:val="0"/>
      <w:marBottom w:val="0"/>
      <w:divBdr>
        <w:top w:val="none" w:sz="0" w:space="0" w:color="auto"/>
        <w:left w:val="none" w:sz="0" w:space="0" w:color="auto"/>
        <w:bottom w:val="none" w:sz="0" w:space="0" w:color="auto"/>
        <w:right w:val="none" w:sz="0" w:space="0" w:color="auto"/>
      </w:divBdr>
    </w:div>
    <w:div w:id="2093962137">
      <w:bodyDiv w:val="1"/>
      <w:marLeft w:val="0"/>
      <w:marRight w:val="0"/>
      <w:marTop w:val="0"/>
      <w:marBottom w:val="0"/>
      <w:divBdr>
        <w:top w:val="none" w:sz="0" w:space="0" w:color="auto"/>
        <w:left w:val="none" w:sz="0" w:space="0" w:color="auto"/>
        <w:bottom w:val="none" w:sz="0" w:space="0" w:color="auto"/>
        <w:right w:val="none" w:sz="0" w:space="0" w:color="auto"/>
      </w:divBdr>
    </w:div>
    <w:div w:id="2139832657">
      <w:bodyDiv w:val="1"/>
      <w:marLeft w:val="0"/>
      <w:marRight w:val="0"/>
      <w:marTop w:val="0"/>
      <w:marBottom w:val="0"/>
      <w:divBdr>
        <w:top w:val="none" w:sz="0" w:space="0" w:color="auto"/>
        <w:left w:val="none" w:sz="0" w:space="0" w:color="auto"/>
        <w:bottom w:val="none" w:sz="0" w:space="0" w:color="auto"/>
        <w:right w:val="none" w:sz="0" w:space="0" w:color="auto"/>
      </w:divBdr>
    </w:div>
    <w:div w:id="21403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Total</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96-455D-B0AE-8C1BB631D7A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96-455D-B0AE-8C1BB631D7A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96-455D-B0AE-8C1BB631D7A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96-455D-B0AE-8C1BB631D7A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96-455D-B0AE-8C1BB631D7A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Feuil1!$A$2:$A$6</c:f>
              <c:strCache>
                <c:ptCount val="5"/>
                <c:pt idx="0">
                  <c:v>HABITAT ADAPTE SUR MESURE</c:v>
                </c:pt>
                <c:pt idx="1">
                  <c:v>REASSURANCE DU LOCATAIRE</c:v>
                </c:pt>
                <c:pt idx="2">
                  <c:v>SANTE MENTALE</c:v>
                </c:pt>
                <c:pt idx="3">
                  <c:v>SORTANTS DE PRISON</c:v>
                </c:pt>
                <c:pt idx="4">
                  <c:v>VIOLENCES CONJUGALES</c:v>
                </c:pt>
              </c:strCache>
            </c:strRef>
          </c:cat>
          <c:val>
            <c:numRef>
              <c:f>Feuil1!$B$2:$B$6</c:f>
              <c:numCache>
                <c:formatCode>General</c:formatCode>
                <c:ptCount val="5"/>
                <c:pt idx="0">
                  <c:v>15</c:v>
                </c:pt>
                <c:pt idx="1">
                  <c:v>7</c:v>
                </c:pt>
                <c:pt idx="2">
                  <c:v>33</c:v>
                </c:pt>
                <c:pt idx="3">
                  <c:v>3</c:v>
                </c:pt>
                <c:pt idx="4">
                  <c:v>1</c:v>
                </c:pt>
              </c:numCache>
            </c:numRef>
          </c:val>
          <c:extLst>
            <c:ext xmlns:c16="http://schemas.microsoft.com/office/drawing/2014/chart" uri="{C3380CC4-5D6E-409C-BE32-E72D297353CC}">
              <c16:uniqueId val="{00000005-5B96-455D-B0AE-8C1BB631D7A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20-30</c:v>
                </c:pt>
              </c:strCache>
            </c:strRef>
          </c:tx>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E7-4530-8D98-17F7D1AF27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Feuil1!$B$2:$B$6</c:f>
              <c:numCache>
                <c:formatCode>General</c:formatCode>
                <c:ptCount val="5"/>
                <c:pt idx="0">
                  <c:v>1</c:v>
                </c:pt>
                <c:pt idx="1">
                  <c:v>0</c:v>
                </c:pt>
                <c:pt idx="2">
                  <c:v>2</c:v>
                </c:pt>
                <c:pt idx="3">
                  <c:v>0</c:v>
                </c:pt>
                <c:pt idx="4">
                  <c:v>0</c:v>
                </c:pt>
              </c:numCache>
            </c:numRef>
          </c:val>
          <c:extLst>
            <c:ext xmlns:c16="http://schemas.microsoft.com/office/drawing/2014/chart" uri="{C3380CC4-5D6E-409C-BE32-E72D297353CC}">
              <c16:uniqueId val="{00000001-5BE7-4530-8D98-17F7D1AF271A}"/>
            </c:ext>
          </c:extLst>
        </c:ser>
        <c:ser>
          <c:idx val="1"/>
          <c:order val="1"/>
          <c:tx>
            <c:strRef>
              <c:f>Feuil1!$C$1</c:f>
              <c:strCache>
                <c:ptCount val="1"/>
                <c:pt idx="0">
                  <c:v>30-40</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E7-4530-8D98-17F7D1AF271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Feuil1!$C$2:$C$6</c:f>
              <c:numCache>
                <c:formatCode>General</c:formatCode>
                <c:ptCount val="5"/>
                <c:pt idx="0">
                  <c:v>5</c:v>
                </c:pt>
                <c:pt idx="1">
                  <c:v>1</c:v>
                </c:pt>
                <c:pt idx="2">
                  <c:v>9</c:v>
                </c:pt>
                <c:pt idx="3">
                  <c:v>0</c:v>
                </c:pt>
                <c:pt idx="4">
                  <c:v>0</c:v>
                </c:pt>
              </c:numCache>
            </c:numRef>
          </c:val>
          <c:extLst>
            <c:ext xmlns:c16="http://schemas.microsoft.com/office/drawing/2014/chart" uri="{C3380CC4-5D6E-409C-BE32-E72D297353CC}">
              <c16:uniqueId val="{00000003-5BE7-4530-8D98-17F7D1AF271A}"/>
            </c:ext>
          </c:extLst>
        </c:ser>
        <c:ser>
          <c:idx val="2"/>
          <c:order val="2"/>
          <c:tx>
            <c:strRef>
              <c:f>Feuil1!$D$1</c:f>
              <c:strCache>
                <c:ptCount val="1"/>
                <c:pt idx="0">
                  <c:v>40-50</c:v>
                </c:pt>
              </c:strCache>
            </c:strRef>
          </c:tx>
          <c:invertIfNegative val="0"/>
          <c:dLbls>
            <c:dLbl>
              <c:idx val="2"/>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E7-4530-8D98-17F7D1AF27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Feuil1!$D$2:$D$6</c:f>
              <c:numCache>
                <c:formatCode>General</c:formatCode>
                <c:ptCount val="5"/>
                <c:pt idx="0">
                  <c:v>5</c:v>
                </c:pt>
                <c:pt idx="1">
                  <c:v>3</c:v>
                </c:pt>
                <c:pt idx="2">
                  <c:v>5</c:v>
                </c:pt>
                <c:pt idx="3">
                  <c:v>3</c:v>
                </c:pt>
                <c:pt idx="4">
                  <c:v>0</c:v>
                </c:pt>
              </c:numCache>
            </c:numRef>
          </c:val>
          <c:extLst>
            <c:ext xmlns:c16="http://schemas.microsoft.com/office/drawing/2014/chart" uri="{C3380CC4-5D6E-409C-BE32-E72D297353CC}">
              <c16:uniqueId val="{00000005-5BE7-4530-8D98-17F7D1AF271A}"/>
            </c:ext>
          </c:extLst>
        </c:ser>
        <c:ser>
          <c:idx val="3"/>
          <c:order val="3"/>
          <c:tx>
            <c:strRef>
              <c:f>Feuil1!$E$1</c:f>
              <c:strCache>
                <c:ptCount val="1"/>
                <c:pt idx="0">
                  <c:v>50-60</c:v>
                </c:pt>
              </c:strCache>
            </c:strRef>
          </c:tx>
          <c:invertIfNegative val="0"/>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Feuil1!$E$2:$E$6</c:f>
              <c:numCache>
                <c:formatCode>General</c:formatCode>
                <c:ptCount val="5"/>
                <c:pt idx="0">
                  <c:v>0</c:v>
                </c:pt>
                <c:pt idx="1">
                  <c:v>3</c:v>
                </c:pt>
                <c:pt idx="2">
                  <c:v>9</c:v>
                </c:pt>
                <c:pt idx="3">
                  <c:v>0</c:v>
                </c:pt>
                <c:pt idx="4">
                  <c:v>1</c:v>
                </c:pt>
              </c:numCache>
            </c:numRef>
          </c:val>
          <c:extLst>
            <c:ext xmlns:c16="http://schemas.microsoft.com/office/drawing/2014/chart" uri="{C3380CC4-5D6E-409C-BE32-E72D297353CC}">
              <c16:uniqueId val="{00000006-5BE7-4530-8D98-17F7D1AF271A}"/>
            </c:ext>
          </c:extLst>
        </c:ser>
        <c:ser>
          <c:idx val="4"/>
          <c:order val="4"/>
          <c:tx>
            <c:strRef>
              <c:f>Feuil1!$F$1</c:f>
              <c:strCache>
                <c:ptCount val="1"/>
                <c:pt idx="0">
                  <c:v>60-70</c:v>
                </c:pt>
              </c:strCache>
            </c:strRef>
          </c:tx>
          <c:invertIfNegative val="0"/>
          <c:dLbls>
            <c:dLbl>
              <c:idx val="2"/>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E7-4530-8D98-17F7D1AF27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Feuil1!$F$2:$F$6</c:f>
              <c:numCache>
                <c:formatCode>General</c:formatCode>
                <c:ptCount val="5"/>
                <c:pt idx="0">
                  <c:v>2</c:v>
                </c:pt>
                <c:pt idx="1">
                  <c:v>0</c:v>
                </c:pt>
                <c:pt idx="2">
                  <c:v>5</c:v>
                </c:pt>
                <c:pt idx="3">
                  <c:v>0</c:v>
                </c:pt>
                <c:pt idx="4">
                  <c:v>0</c:v>
                </c:pt>
              </c:numCache>
            </c:numRef>
          </c:val>
          <c:extLst>
            <c:ext xmlns:c16="http://schemas.microsoft.com/office/drawing/2014/chart" uri="{C3380CC4-5D6E-409C-BE32-E72D297353CC}">
              <c16:uniqueId val="{00000008-5BE7-4530-8D98-17F7D1AF271A}"/>
            </c:ext>
          </c:extLst>
        </c:ser>
        <c:ser>
          <c:idx val="5"/>
          <c:order val="5"/>
          <c:tx>
            <c:strRef>
              <c:f>Feuil1!$G$1</c:f>
              <c:strCache>
                <c:ptCount val="1"/>
                <c:pt idx="0">
                  <c:v>70-80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HABITAT ADAPTE SUR MESURE</c:v>
                </c:pt>
                <c:pt idx="1">
                  <c:v>REASSURANCE LOCATAIRE</c:v>
                </c:pt>
                <c:pt idx="2">
                  <c:v>SANTE MENTALE</c:v>
                </c:pt>
                <c:pt idx="3">
                  <c:v>SORTANTS DE PRISON</c:v>
                </c:pt>
                <c:pt idx="4">
                  <c:v>VIOLENCES CONJUGALES</c:v>
                </c:pt>
              </c:strCache>
            </c:strRef>
          </c:cat>
          <c:val>
            <c:numRef>
              <c:f>Feuil1!$G$2:$G$6</c:f>
              <c:numCache>
                <c:formatCode>General</c:formatCode>
                <c:ptCount val="5"/>
                <c:pt idx="0">
                  <c:v>1</c:v>
                </c:pt>
                <c:pt idx="1">
                  <c:v>0</c:v>
                </c:pt>
                <c:pt idx="2">
                  <c:v>1</c:v>
                </c:pt>
                <c:pt idx="3">
                  <c:v>0</c:v>
                </c:pt>
                <c:pt idx="4">
                  <c:v>0</c:v>
                </c:pt>
              </c:numCache>
            </c:numRef>
          </c:val>
          <c:extLst>
            <c:ext xmlns:c16="http://schemas.microsoft.com/office/drawing/2014/chart" uri="{C3380CC4-5D6E-409C-BE32-E72D297353CC}">
              <c16:uniqueId val="{00000009-5BE7-4530-8D98-17F7D1AF271A}"/>
            </c:ext>
          </c:extLst>
        </c:ser>
        <c:dLbls>
          <c:showLegendKey val="0"/>
          <c:showVal val="0"/>
          <c:showCatName val="0"/>
          <c:showSerName val="0"/>
          <c:showPercent val="0"/>
          <c:showBubbleSize val="0"/>
        </c:dLbls>
        <c:gapWidth val="150"/>
        <c:axId val="86927616"/>
        <c:axId val="86945792"/>
      </c:barChart>
      <c:catAx>
        <c:axId val="86927616"/>
        <c:scaling>
          <c:orientation val="minMax"/>
        </c:scaling>
        <c:delete val="0"/>
        <c:axPos val="b"/>
        <c:numFmt formatCode="General" sourceLinked="0"/>
        <c:majorTickMark val="out"/>
        <c:minorTickMark val="none"/>
        <c:tickLblPos val="nextTo"/>
        <c:crossAx val="86945792"/>
        <c:crosses val="autoZero"/>
        <c:auto val="1"/>
        <c:lblAlgn val="ctr"/>
        <c:lblOffset val="100"/>
        <c:noMultiLvlLbl val="0"/>
      </c:catAx>
      <c:valAx>
        <c:axId val="86945792"/>
        <c:scaling>
          <c:orientation val="minMax"/>
        </c:scaling>
        <c:delete val="0"/>
        <c:axPos val="l"/>
        <c:majorGridlines/>
        <c:numFmt formatCode="General" sourceLinked="1"/>
        <c:majorTickMark val="out"/>
        <c:minorTickMark val="none"/>
        <c:tickLblPos val="nextTo"/>
        <c:crossAx val="86927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Rotond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07F618-FCF9-4D30-8578-9D01F5CF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12158</Characters>
  <Application>Microsoft Office Word</Application>
  <DocSecurity>4</DocSecurity>
  <Lines>101</Lines>
  <Paragraphs>28</Paragraphs>
  <ScaleCrop>false</ScaleCrop>
  <HeadingPairs>
    <vt:vector size="2" baseType="variant">
      <vt:variant>
        <vt:lpstr>Titre</vt:lpstr>
      </vt:variant>
      <vt:variant>
        <vt:i4>1</vt:i4>
      </vt:variant>
    </vt:vector>
  </HeadingPairs>
  <TitlesOfParts>
    <vt:vector size="1" baseType="lpstr">
      <vt:lpstr>300 LOGEMENTS ACCOMPAGNES</vt:lpstr>
    </vt:vector>
  </TitlesOfParts>
  <Company>Habitat35</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 LOGEMENTS ACCOMPAGNES</dc:title>
  <dc:subject>BILAN 2015</dc:subject>
  <dc:creator>Laurent</dc:creator>
  <cp:lastModifiedBy>Maryse SYLVESTRE</cp:lastModifiedBy>
  <cp:revision>2</cp:revision>
  <cp:lastPrinted>2015-03-24T15:37:00Z</cp:lastPrinted>
  <dcterms:created xsi:type="dcterms:W3CDTF">2018-01-25T15:12:00Z</dcterms:created>
  <dcterms:modified xsi:type="dcterms:W3CDTF">2018-01-25T15:12:00Z</dcterms:modified>
</cp:coreProperties>
</file>